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48B5" w14:textId="0B6958FD" w:rsidR="00206618" w:rsidRDefault="00082CB6" w:rsidP="00206618">
      <w:pPr>
        <w:bidi/>
        <w:jc w:val="center"/>
        <w:rPr>
          <w:rFonts w:ascii="Arial" w:hAnsi="Arial"/>
          <w:b/>
          <w:bCs/>
          <w:sz w:val="36"/>
          <w:szCs w:val="36"/>
          <w:rtl/>
        </w:rPr>
      </w:pPr>
      <w:r>
        <w:rPr>
          <w:noProof/>
        </w:rPr>
        <w:drawing>
          <wp:inline distT="0" distB="0" distL="0" distR="0" wp14:anchorId="5355978D" wp14:editId="5EE7FCD1">
            <wp:extent cx="1203960" cy="1076325"/>
            <wp:effectExtent l="0" t="0" r="0" b="9525"/>
            <wp:docPr id="1" name="Picture 1" descr="Image result for qatar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atar unive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2453C" w14:textId="49757607" w:rsidR="002972A3" w:rsidRDefault="002972A3" w:rsidP="00206618">
      <w:pPr>
        <w:bidi/>
        <w:jc w:val="center"/>
      </w:pPr>
      <w:r>
        <w:rPr>
          <w:rFonts w:ascii="Arial" w:hAnsi="Arial" w:hint="cs"/>
          <w:b/>
          <w:bCs/>
          <w:sz w:val="36"/>
          <w:szCs w:val="36"/>
          <w:rtl/>
        </w:rPr>
        <w:t>مكتب دعم البحث</w:t>
      </w:r>
    </w:p>
    <w:p w14:paraId="6BB6DD2B" w14:textId="77777777" w:rsidR="002972A3" w:rsidRDefault="002972A3" w:rsidP="002972A3">
      <w:pPr>
        <w:bidi/>
      </w:pPr>
      <w:r>
        <w:t xml:space="preserve"> </w:t>
      </w:r>
    </w:p>
    <w:p w14:paraId="614FBAAC" w14:textId="77777777" w:rsidR="005F34AE" w:rsidRDefault="005F34AE" w:rsidP="002972A3">
      <w:pPr>
        <w:bidi/>
      </w:pPr>
    </w:p>
    <w:p w14:paraId="4AB942A8" w14:textId="77777777" w:rsidR="00082CB6" w:rsidRDefault="00082CB6"/>
    <w:p w14:paraId="403F0FA2" w14:textId="2CE0E2C3" w:rsidR="00082CB6" w:rsidRDefault="009D48FA" w:rsidP="009D48FA">
      <w:pPr>
        <w:pStyle w:val="Title"/>
        <w:bidi/>
        <w:jc w:val="center"/>
        <w:rPr>
          <w:lang w:bidi="ar-QA"/>
        </w:rPr>
      </w:pPr>
      <w:r>
        <w:rPr>
          <w:rFonts w:hint="cs"/>
          <w:rtl/>
          <w:lang w:bidi="ar-QA"/>
        </w:rPr>
        <w:t>منحة برنامج بناء القدرات الوطنية</w:t>
      </w:r>
    </w:p>
    <w:p w14:paraId="4E478335" w14:textId="77777777" w:rsidR="00082CB6" w:rsidRDefault="00082CB6" w:rsidP="00082CB6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/>
          <w:sz w:val="12"/>
          <w:szCs w:val="12"/>
        </w:rPr>
      </w:pPr>
    </w:p>
    <w:p w14:paraId="28815B6D" w14:textId="77777777" w:rsidR="00082CB6" w:rsidRDefault="00082CB6" w:rsidP="00082C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/>
          <w:sz w:val="20"/>
          <w:szCs w:val="20"/>
        </w:rPr>
      </w:pPr>
    </w:p>
    <w:p w14:paraId="5AFBD9CA" w14:textId="312E9946" w:rsidR="00A23C9B" w:rsidRDefault="00473547" w:rsidP="00A23C9B">
      <w:pPr>
        <w:pStyle w:val="Heading2"/>
        <w:jc w:val="center"/>
        <w:rPr>
          <w:color w:val="000000" w:themeColor="text1"/>
          <w:sz w:val="40"/>
          <w:szCs w:val="40"/>
          <w:rtl/>
        </w:rPr>
      </w:pPr>
      <w:bookmarkStart w:id="0" w:name="_Toc124943987"/>
      <w:bookmarkStart w:id="1" w:name="_Toc124944285"/>
      <w:r>
        <w:rPr>
          <w:rFonts w:hint="cs"/>
          <w:color w:val="000000" w:themeColor="text1"/>
          <w:sz w:val="40"/>
          <w:szCs w:val="40"/>
          <w:rtl/>
        </w:rPr>
        <w:t>الدور</w:t>
      </w:r>
      <w:r w:rsidR="00A23C9B">
        <w:rPr>
          <w:rFonts w:hint="cs"/>
          <w:color w:val="000000" w:themeColor="text1"/>
          <w:sz w:val="40"/>
          <w:szCs w:val="40"/>
          <w:rtl/>
        </w:rPr>
        <w:t>ة</w:t>
      </w:r>
      <w:r>
        <w:rPr>
          <w:rFonts w:hint="cs"/>
          <w:color w:val="000000" w:themeColor="text1"/>
          <w:sz w:val="40"/>
          <w:szCs w:val="40"/>
          <w:rtl/>
        </w:rPr>
        <w:t xml:space="preserve"> 0</w:t>
      </w:r>
      <w:r w:rsidR="00A23C9B">
        <w:rPr>
          <w:rFonts w:hint="cs"/>
          <w:color w:val="000000" w:themeColor="text1"/>
          <w:sz w:val="40"/>
          <w:szCs w:val="40"/>
          <w:rtl/>
        </w:rPr>
        <w:t>7</w:t>
      </w:r>
      <w:bookmarkEnd w:id="0"/>
      <w:bookmarkEnd w:id="1"/>
      <w:r>
        <w:rPr>
          <w:rFonts w:hint="cs"/>
          <w:color w:val="000000" w:themeColor="text1"/>
          <w:sz w:val="40"/>
          <w:szCs w:val="40"/>
          <w:rtl/>
        </w:rPr>
        <w:t xml:space="preserve"> </w:t>
      </w:r>
    </w:p>
    <w:p w14:paraId="2CE468CB" w14:textId="59D8532D" w:rsidR="00473547" w:rsidRPr="00A827EE" w:rsidRDefault="00473547" w:rsidP="00A23C9B">
      <w:pPr>
        <w:pStyle w:val="Heading2"/>
        <w:jc w:val="center"/>
        <w:rPr>
          <w:rFonts w:asciiTheme="majorBidi" w:hAnsiTheme="majorBidi"/>
          <w:color w:val="auto"/>
          <w:sz w:val="40"/>
          <w:szCs w:val="40"/>
        </w:rPr>
      </w:pPr>
      <w:bookmarkStart w:id="2" w:name="_Toc124943988"/>
      <w:bookmarkStart w:id="3" w:name="_Toc124944286"/>
      <w:r w:rsidRPr="00A827EE">
        <w:rPr>
          <w:rFonts w:asciiTheme="majorBidi" w:hAnsiTheme="majorBidi"/>
          <w:color w:val="auto"/>
          <w:sz w:val="40"/>
          <w:szCs w:val="40"/>
        </w:rPr>
        <w:t>(NCBP-S1)</w:t>
      </w:r>
      <w:bookmarkEnd w:id="2"/>
      <w:bookmarkEnd w:id="3"/>
    </w:p>
    <w:p w14:paraId="713AB9A3" w14:textId="77777777" w:rsidR="00473547" w:rsidRPr="00473547" w:rsidRDefault="00473547" w:rsidP="00473547">
      <w:pPr>
        <w:jc w:val="center"/>
        <w:rPr>
          <w:rtl/>
        </w:rPr>
      </w:pPr>
    </w:p>
    <w:p w14:paraId="7A437972" w14:textId="50BB31A0" w:rsidR="002972A3" w:rsidRDefault="002972A3" w:rsidP="002972A3">
      <w:pPr>
        <w:rPr>
          <w:rtl/>
        </w:rPr>
      </w:pPr>
    </w:p>
    <w:p w14:paraId="386BA011" w14:textId="77777777" w:rsidR="00A23C9B" w:rsidRPr="002972A3" w:rsidRDefault="00A23C9B" w:rsidP="002972A3"/>
    <w:p w14:paraId="09970407" w14:textId="5FEC84A1" w:rsidR="00082CB6" w:rsidRDefault="00D71179" w:rsidP="002972A3">
      <w:pPr>
        <w:widowControl w:val="0"/>
        <w:autoSpaceDE w:val="0"/>
        <w:autoSpaceDN w:val="0"/>
        <w:bidi/>
        <w:adjustRightInd w:val="0"/>
        <w:spacing w:after="0" w:line="240" w:lineRule="auto"/>
        <w:ind w:left="2465" w:right="1648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القواعد ال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QA"/>
        </w:rPr>
        <w:t>إ</w:t>
      </w:r>
      <w:proofErr w:type="spellStart"/>
      <w:r w:rsidR="002972A3">
        <w:rPr>
          <w:rFonts w:asciiTheme="majorBidi" w:hAnsiTheme="majorBidi" w:cstheme="majorBidi" w:hint="cs"/>
          <w:b/>
          <w:bCs/>
          <w:sz w:val="36"/>
          <w:szCs w:val="36"/>
          <w:rtl/>
        </w:rPr>
        <w:t>رشادية</w:t>
      </w:r>
      <w:proofErr w:type="spellEnd"/>
      <w:r w:rsidR="002972A3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14:paraId="01822C88" w14:textId="77777777" w:rsidR="002972A3" w:rsidRDefault="002972A3" w:rsidP="00082CB6">
      <w:pPr>
        <w:widowControl w:val="0"/>
        <w:autoSpaceDE w:val="0"/>
        <w:autoSpaceDN w:val="0"/>
        <w:adjustRightInd w:val="0"/>
        <w:spacing w:after="0" w:line="240" w:lineRule="auto"/>
        <w:ind w:left="2465" w:right="1648"/>
        <w:jc w:val="center"/>
        <w:rPr>
          <w:rFonts w:ascii="Arial" w:hAnsi="Arial"/>
          <w:b/>
          <w:bCs/>
          <w:sz w:val="36"/>
          <w:szCs w:val="36"/>
        </w:rPr>
      </w:pPr>
    </w:p>
    <w:p w14:paraId="79F3026B" w14:textId="77777777" w:rsidR="00082CB6" w:rsidRDefault="00082CB6" w:rsidP="00082CB6">
      <w:pPr>
        <w:jc w:val="center"/>
        <w:rPr>
          <w:rFonts w:ascii="Arial" w:hAnsi="Arial"/>
          <w:b/>
          <w:bCs/>
          <w:sz w:val="36"/>
          <w:szCs w:val="36"/>
        </w:rPr>
      </w:pPr>
    </w:p>
    <w:p w14:paraId="7AB0B8BB" w14:textId="77777777" w:rsidR="00082CB6" w:rsidRDefault="00082CB6" w:rsidP="00082CB6">
      <w:pPr>
        <w:jc w:val="center"/>
        <w:rPr>
          <w:rFonts w:ascii="Arial" w:hAnsi="Arial"/>
          <w:b/>
          <w:bCs/>
          <w:sz w:val="36"/>
          <w:szCs w:val="36"/>
        </w:rPr>
      </w:pPr>
    </w:p>
    <w:p w14:paraId="68ABDF08" w14:textId="77777777" w:rsidR="00082CB6" w:rsidRDefault="00082CB6" w:rsidP="00082CB6">
      <w:pPr>
        <w:jc w:val="center"/>
        <w:rPr>
          <w:rFonts w:ascii="Arial" w:hAnsi="Arial"/>
          <w:b/>
          <w:bCs/>
          <w:sz w:val="36"/>
          <w:szCs w:val="36"/>
        </w:rPr>
      </w:pPr>
    </w:p>
    <w:p w14:paraId="249834E9" w14:textId="77777777" w:rsidR="00082CB6" w:rsidRDefault="00082CB6" w:rsidP="00082CB6">
      <w:pPr>
        <w:jc w:val="center"/>
        <w:rPr>
          <w:rFonts w:ascii="Arial" w:hAnsi="Arial"/>
          <w:b/>
          <w:bCs/>
          <w:sz w:val="36"/>
          <w:szCs w:val="36"/>
        </w:rPr>
      </w:pPr>
    </w:p>
    <w:p w14:paraId="7E32A3E9" w14:textId="3433832D" w:rsidR="00082CB6" w:rsidRDefault="00082CB6" w:rsidP="00082CB6">
      <w:pPr>
        <w:jc w:val="center"/>
        <w:rPr>
          <w:rFonts w:ascii="Arial" w:hAnsi="Arial"/>
          <w:b/>
          <w:bCs/>
          <w:sz w:val="36"/>
          <w:szCs w:val="36"/>
          <w:rtl/>
        </w:rPr>
      </w:pPr>
    </w:p>
    <w:p w14:paraId="7FFF4A41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FD09566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sdt>
      <w:sdtPr>
        <w:rPr>
          <w:rtl/>
        </w:rPr>
        <w:id w:val="-128534551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noProof/>
          <w:color w:val="auto"/>
          <w:sz w:val="22"/>
          <w:szCs w:val="22"/>
          <w:lang w:eastAsia="en-US"/>
        </w:rPr>
      </w:sdtEndPr>
      <w:sdtContent>
        <w:p w14:paraId="34140C31" w14:textId="77777777" w:rsidR="001B3704" w:rsidRDefault="001B3704" w:rsidP="001B3704">
          <w:pPr>
            <w:pStyle w:val="TOCHeading"/>
            <w:bidi/>
            <w:jc w:val="center"/>
            <w:rPr>
              <w:rtl/>
            </w:rPr>
          </w:pPr>
          <w:r>
            <w:rPr>
              <w:rFonts w:hint="cs"/>
              <w:rtl/>
            </w:rPr>
            <w:t>المحتويات</w:t>
          </w:r>
        </w:p>
        <w:p w14:paraId="44364E54" w14:textId="02DB59E3" w:rsidR="001D0B63" w:rsidRPr="001B3704" w:rsidRDefault="001D0B63" w:rsidP="001B3704">
          <w:pPr>
            <w:pStyle w:val="TOCHeading"/>
            <w:bidi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267B917" w14:textId="43351423" w:rsidR="001D0B63" w:rsidRDefault="001D0B63" w:rsidP="001D0B63">
          <w:pPr>
            <w:pStyle w:val="TOC1"/>
            <w:rPr>
              <w:rFonts w:eastAsiaTheme="minorEastAsia"/>
              <w:noProof/>
            </w:rPr>
          </w:pPr>
          <w:hyperlink w:anchor="_Toc124944287" w:history="1">
            <w:r w:rsidRPr="00C91C83">
              <w:rPr>
                <w:rStyle w:val="Hyperlink"/>
                <w:noProof/>
                <w:rtl/>
              </w:rPr>
              <w:t xml:space="preserve">1.  </w:t>
            </w:r>
            <w:r w:rsidRPr="00C91C83">
              <w:rPr>
                <w:rStyle w:val="Hyperlink"/>
                <w:rFonts w:hint="eastAsia"/>
                <w:noProof/>
                <w:rtl/>
              </w:rPr>
              <w:t>برنامج</w:t>
            </w:r>
            <w:r w:rsidRPr="00C91C83">
              <w:rPr>
                <w:rStyle w:val="Hyperlink"/>
                <w:noProof/>
                <w:rtl/>
              </w:rPr>
              <w:t xml:space="preserve"> </w:t>
            </w:r>
            <w:r w:rsidRPr="00C91C83">
              <w:rPr>
                <w:rStyle w:val="Hyperlink"/>
                <w:rFonts w:hint="eastAsia"/>
                <w:noProof/>
                <w:rtl/>
              </w:rPr>
              <w:t>التمويل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_Toc124944287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3499A0" w14:textId="4F9DDC66" w:rsidR="001D0B63" w:rsidRDefault="001D0B63" w:rsidP="001D0B63">
          <w:pPr>
            <w:pStyle w:val="TOC1"/>
            <w:rPr>
              <w:rFonts w:eastAsiaTheme="minorEastAsia"/>
              <w:noProof/>
            </w:rPr>
          </w:pPr>
          <w:hyperlink w:anchor="_Toc124944288" w:history="1">
            <w:r w:rsidRPr="00C91C83">
              <w:rPr>
                <w:rStyle w:val="Hyperlink"/>
                <w:noProof/>
                <w:rtl/>
              </w:rPr>
              <w:t xml:space="preserve">2.  </w:t>
            </w:r>
            <w:r w:rsidRPr="00C91C83">
              <w:rPr>
                <w:rStyle w:val="Hyperlink"/>
                <w:rFonts w:hint="eastAsia"/>
                <w:noProof/>
                <w:rtl/>
              </w:rPr>
              <w:t>أهداف</w:t>
            </w:r>
            <w:r w:rsidRPr="00C91C83">
              <w:rPr>
                <w:rStyle w:val="Hyperlink"/>
                <w:noProof/>
                <w:rtl/>
              </w:rPr>
              <w:t xml:space="preserve"> </w:t>
            </w:r>
            <w:r w:rsidRPr="00C91C83">
              <w:rPr>
                <w:rStyle w:val="Hyperlink"/>
                <w:rFonts w:hint="eastAsia"/>
                <w:noProof/>
                <w:rtl/>
              </w:rPr>
              <w:t>المنحة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_Toc124944288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B9F5C" w14:textId="3B3BABC4" w:rsidR="001D0B63" w:rsidRDefault="001D0B63" w:rsidP="001D0B63">
          <w:pPr>
            <w:pStyle w:val="TOC1"/>
            <w:rPr>
              <w:rFonts w:eastAsiaTheme="minorEastAsia"/>
              <w:noProof/>
            </w:rPr>
          </w:pPr>
          <w:hyperlink w:anchor="_Toc124944290" w:history="1">
            <w:r w:rsidRPr="00C91C83">
              <w:rPr>
                <w:rStyle w:val="Hyperlink"/>
                <w:noProof/>
                <w:rtl/>
              </w:rPr>
              <w:t xml:space="preserve">3.  </w:t>
            </w:r>
            <w:r w:rsidRPr="00C91C83">
              <w:rPr>
                <w:rStyle w:val="Hyperlink"/>
                <w:rFonts w:hint="eastAsia"/>
                <w:noProof/>
                <w:rtl/>
              </w:rPr>
              <w:t>ال</w:t>
            </w:r>
            <w:r w:rsidRPr="00C91C83">
              <w:rPr>
                <w:rStyle w:val="Hyperlink"/>
                <w:rFonts w:hint="eastAsia"/>
                <w:noProof/>
                <w:rtl/>
                <w:lang w:bidi="ar-QA"/>
              </w:rPr>
              <w:t>أ</w:t>
            </w:r>
            <w:r w:rsidRPr="00C91C83">
              <w:rPr>
                <w:rStyle w:val="Hyperlink"/>
                <w:rFonts w:hint="eastAsia"/>
                <w:noProof/>
                <w:rtl/>
              </w:rPr>
              <w:t>هلية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_Toc124944290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D5D92" w14:textId="5AC1DDE4" w:rsidR="001D0B63" w:rsidRDefault="001D0B63" w:rsidP="001D0B63">
          <w:pPr>
            <w:pStyle w:val="TOC1"/>
            <w:tabs>
              <w:tab w:val="left" w:pos="880"/>
            </w:tabs>
            <w:rPr>
              <w:rFonts w:eastAsiaTheme="minorEastAsia"/>
              <w:noProof/>
            </w:rPr>
          </w:pPr>
          <w:hyperlink w:anchor="_Toc124944291" w:history="1">
            <w:r w:rsidRPr="00C91C83">
              <w:rPr>
                <w:rStyle w:val="Hyperlink"/>
                <w:rFonts w:asciiTheme="majorBidi" w:hAnsiTheme="majorBidi"/>
                <w:noProof/>
                <w:rtl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C91C83">
              <w:rPr>
                <w:rStyle w:val="Hyperlink"/>
                <w:rFonts w:hint="eastAsia"/>
                <w:noProof/>
                <w:rtl/>
              </w:rPr>
              <w:t>الميزانية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_Toc124944291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B7903" w14:textId="296BB1AA" w:rsidR="001D0B63" w:rsidRDefault="001D0B63" w:rsidP="001D0B63">
          <w:pPr>
            <w:pStyle w:val="TOC1"/>
            <w:rPr>
              <w:rFonts w:eastAsiaTheme="minorEastAsia"/>
              <w:noProof/>
            </w:rPr>
          </w:pPr>
          <w:hyperlink w:anchor="_Toc124944292" w:history="1">
            <w:r w:rsidRPr="00C91C83">
              <w:rPr>
                <w:rStyle w:val="Hyperlink"/>
                <w:rFonts w:asciiTheme="majorBidi" w:hAnsiTheme="majorBidi"/>
                <w:noProof/>
                <w:rtl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C91C83">
              <w:rPr>
                <w:rStyle w:val="Hyperlink"/>
                <w:rFonts w:ascii="Cambria" w:hAnsi="Cambria" w:hint="eastAsia"/>
                <w:noProof/>
                <w:rtl/>
              </w:rPr>
              <w:t>ال</w:t>
            </w:r>
            <w:r w:rsidRPr="00C91C83">
              <w:rPr>
                <w:rStyle w:val="Hyperlink"/>
                <w:rFonts w:ascii="Cambria" w:hAnsi="Cambria" w:hint="eastAsia"/>
                <w:noProof/>
                <w:rtl/>
                <w:lang w:bidi="ar-QA"/>
              </w:rPr>
              <w:t>تقييم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_Toc124944292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B93B63" w14:textId="5497470E" w:rsidR="001D0B63" w:rsidRDefault="001D0B63" w:rsidP="001D0B63">
          <w:pPr>
            <w:pStyle w:val="TOC1"/>
            <w:tabs>
              <w:tab w:val="left" w:pos="1760"/>
            </w:tabs>
            <w:rPr>
              <w:rFonts w:eastAsiaTheme="minorEastAsia"/>
              <w:noProof/>
            </w:rPr>
          </w:pPr>
          <w:hyperlink w:anchor="_Toc124944294" w:history="1">
            <w:r w:rsidRPr="00C91C83">
              <w:rPr>
                <w:rStyle w:val="Hyperlink"/>
                <w:rFonts w:asciiTheme="majorBidi" w:hAnsiTheme="majorBidi"/>
                <w:noProof/>
                <w:rtl/>
              </w:rPr>
              <w:t>6.</w:t>
            </w:r>
            <w:r>
              <w:rPr>
                <w:rFonts w:eastAsiaTheme="minorEastAsia"/>
                <w:noProof/>
              </w:rPr>
              <w:tab/>
            </w:r>
            <w:r w:rsidRPr="00C91C83">
              <w:rPr>
                <w:rStyle w:val="Hyperlink"/>
                <w:rFonts w:ascii="Cambria" w:hAnsi="Cambria" w:hint="eastAsia"/>
                <w:noProof/>
                <w:rtl/>
              </w:rPr>
              <w:t>قرار</w:t>
            </w:r>
            <w:r w:rsidRPr="00C91C83">
              <w:rPr>
                <w:rStyle w:val="Hyperlink"/>
                <w:rFonts w:ascii="Cambria" w:hAnsi="Cambria"/>
                <w:noProof/>
                <w:rtl/>
              </w:rPr>
              <w:t xml:space="preserve"> </w:t>
            </w:r>
            <w:r w:rsidRPr="00C91C83">
              <w:rPr>
                <w:rStyle w:val="Hyperlink"/>
                <w:rFonts w:ascii="Cambria" w:hAnsi="Cambria" w:hint="eastAsia"/>
                <w:noProof/>
                <w:rtl/>
              </w:rPr>
              <w:t>التمويل</w:t>
            </w:r>
            <w:r w:rsidRPr="00C91C83">
              <w:rPr>
                <w:rStyle w:val="Hyperlink"/>
                <w:rFonts w:ascii="Cambria" w:hAnsi="Cambria"/>
                <w:noProof/>
                <w:rtl/>
              </w:rPr>
              <w:t xml:space="preserve"> </w:t>
            </w:r>
            <w:r w:rsidRPr="00C91C83">
              <w:rPr>
                <w:rStyle w:val="Hyperlink"/>
                <w:rFonts w:ascii="Cambria" w:hAnsi="Cambria" w:hint="eastAsia"/>
                <w:noProof/>
                <w:rtl/>
              </w:rPr>
              <w:t>النهائي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_Toc124944294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82999" w14:textId="45B1A3FE" w:rsidR="001D0B63" w:rsidRPr="001D0B63" w:rsidRDefault="001D0B63" w:rsidP="001D0B63">
          <w:pPr>
            <w:pStyle w:val="TOC1"/>
            <w:rPr>
              <w:rStyle w:val="Hyperlink"/>
            </w:rPr>
          </w:pPr>
          <w:hyperlink w:anchor="_Toc124944295" w:history="1">
            <w:r w:rsidRPr="001D0B63">
              <w:rPr>
                <w:rStyle w:val="Hyperlink"/>
                <w:noProof/>
              </w:rPr>
              <w:t>7.</w:t>
            </w:r>
            <w:r w:rsidRPr="001D0B63">
              <w:rPr>
                <w:rStyle w:val="Hyperlink"/>
              </w:rPr>
              <w:tab/>
            </w:r>
            <w:r w:rsidRPr="001D0B63">
              <w:rPr>
                <w:rStyle w:val="Hyperlink"/>
                <w:rFonts w:hint="eastAsia"/>
                <w:noProof/>
                <w:rtl/>
              </w:rPr>
              <w:t>إقرار</w:t>
            </w:r>
            <w:r w:rsidRPr="001D0B63">
              <w:rPr>
                <w:rStyle w:val="Hyperlink"/>
                <w:noProof/>
                <w:rtl/>
              </w:rPr>
              <w:t xml:space="preserve"> </w:t>
            </w:r>
            <w:r w:rsidRPr="001D0B63">
              <w:rPr>
                <w:rStyle w:val="Hyperlink"/>
                <w:rFonts w:hint="eastAsia"/>
                <w:noProof/>
                <w:rtl/>
              </w:rPr>
              <w:t>الدعم</w:t>
            </w:r>
            <w:r w:rsidRPr="001D0B63">
              <w:rPr>
                <w:rStyle w:val="Hyperlink"/>
                <w:webHidden/>
              </w:rPr>
              <w:tab/>
            </w:r>
            <w:r w:rsidRPr="001D0B63">
              <w:rPr>
                <w:rStyle w:val="Hyperlink"/>
                <w:webHidden/>
              </w:rPr>
              <w:fldChar w:fldCharType="begin"/>
            </w:r>
            <w:r w:rsidRPr="001D0B63">
              <w:rPr>
                <w:rStyle w:val="Hyperlink"/>
                <w:webHidden/>
              </w:rPr>
              <w:instrText xml:space="preserve"> PAGEREF _Toc124944295 \h </w:instrText>
            </w:r>
            <w:r w:rsidRPr="001D0B63">
              <w:rPr>
                <w:rStyle w:val="Hyperlink"/>
                <w:webHidden/>
              </w:rPr>
            </w:r>
            <w:r w:rsidRPr="001D0B63">
              <w:rPr>
                <w:rStyle w:val="Hyperlink"/>
                <w:webHidden/>
              </w:rPr>
              <w:fldChar w:fldCharType="separate"/>
            </w:r>
            <w:r w:rsidRPr="001D0B63">
              <w:rPr>
                <w:rStyle w:val="Hyperlink"/>
                <w:webHidden/>
              </w:rPr>
              <w:t>6</w:t>
            </w:r>
            <w:r w:rsidRPr="001D0B63">
              <w:rPr>
                <w:rStyle w:val="Hyperlink"/>
                <w:webHidden/>
              </w:rPr>
              <w:fldChar w:fldCharType="end"/>
            </w:r>
          </w:hyperlink>
        </w:p>
        <w:p w14:paraId="35D083E3" w14:textId="1981589E" w:rsidR="001D0B63" w:rsidRPr="001D0B63" w:rsidRDefault="001D0B63" w:rsidP="001D0B63">
          <w:pPr>
            <w:pStyle w:val="TOC1"/>
            <w:rPr>
              <w:rStyle w:val="Hyperlink"/>
            </w:rPr>
          </w:pPr>
          <w:hyperlink w:anchor="_Toc124944296" w:history="1">
            <w:r w:rsidRPr="001D0B63">
              <w:rPr>
                <w:rStyle w:val="Hyperlink"/>
                <w:noProof/>
              </w:rPr>
              <w:t>8.</w:t>
            </w:r>
            <w:r w:rsidRPr="001D0B63">
              <w:rPr>
                <w:rStyle w:val="Hyperlink"/>
              </w:rPr>
              <w:tab/>
            </w:r>
            <w:r w:rsidRPr="001D0B63">
              <w:rPr>
                <w:rStyle w:val="Hyperlink"/>
                <w:rFonts w:hint="eastAsia"/>
                <w:noProof/>
                <w:rtl/>
              </w:rPr>
              <w:t>الاستفسارات</w:t>
            </w:r>
            <w:r w:rsidRPr="001D0B63">
              <w:rPr>
                <w:rStyle w:val="Hyperlink"/>
                <w:webHidden/>
              </w:rPr>
              <w:tab/>
            </w:r>
            <w:r w:rsidRPr="001D0B63">
              <w:rPr>
                <w:rStyle w:val="Hyperlink"/>
                <w:webHidden/>
              </w:rPr>
              <w:fldChar w:fldCharType="begin"/>
            </w:r>
            <w:r w:rsidRPr="001D0B63">
              <w:rPr>
                <w:rStyle w:val="Hyperlink"/>
                <w:webHidden/>
              </w:rPr>
              <w:instrText xml:space="preserve"> PAGEREF _Toc124944296 \h </w:instrText>
            </w:r>
            <w:r w:rsidRPr="001D0B63">
              <w:rPr>
                <w:rStyle w:val="Hyperlink"/>
                <w:webHidden/>
              </w:rPr>
            </w:r>
            <w:r w:rsidRPr="001D0B63">
              <w:rPr>
                <w:rStyle w:val="Hyperlink"/>
                <w:webHidden/>
              </w:rPr>
              <w:fldChar w:fldCharType="separate"/>
            </w:r>
            <w:r w:rsidRPr="001D0B63">
              <w:rPr>
                <w:rStyle w:val="Hyperlink"/>
                <w:webHidden/>
              </w:rPr>
              <w:t>6</w:t>
            </w:r>
            <w:r w:rsidRPr="001D0B63">
              <w:rPr>
                <w:rStyle w:val="Hyperlink"/>
                <w:webHidden/>
              </w:rPr>
              <w:fldChar w:fldCharType="end"/>
            </w:r>
          </w:hyperlink>
        </w:p>
        <w:p w14:paraId="7E7C696A" w14:textId="12315F3F" w:rsidR="001D0B63" w:rsidRDefault="001D0B63" w:rsidP="001D0B63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0005894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852D63F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CF1F660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98566B7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4DC249E7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19A1170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E9BCC73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9FF6505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5D3336E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268C8CB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8EBF8AC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FAFD206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57190D77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77266D89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184522C6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2F53BF1A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AD712A0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67F25738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5708EA0A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0C0774A7" w14:textId="77777777" w:rsidR="000178F8" w:rsidRDefault="000178F8" w:rsidP="00082CB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/>
          <w:sz w:val="18"/>
          <w:szCs w:val="18"/>
        </w:rPr>
      </w:pPr>
    </w:p>
    <w:p w14:paraId="3DD7FB7F" w14:textId="77777777" w:rsidR="00E3097B" w:rsidRDefault="00E3097B" w:rsidP="003E3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  <w:szCs w:val="18"/>
        </w:rPr>
      </w:pPr>
    </w:p>
    <w:tbl>
      <w:tblPr>
        <w:tblpPr w:leftFromText="180" w:rightFromText="180" w:vertAnchor="page" w:horzAnchor="margin" w:tblpY="2380"/>
        <w:bidiVisual/>
        <w:tblW w:w="9390" w:type="dxa"/>
        <w:tblBorders>
          <w:top w:val="single" w:sz="4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90"/>
      </w:tblGrid>
      <w:tr w:rsidR="00FB6BD1" w:rsidRPr="004376E3" w14:paraId="34610C0C" w14:textId="77777777" w:rsidTr="00206618">
        <w:trPr>
          <w:trHeight w:val="525"/>
        </w:trPr>
        <w:tc>
          <w:tcPr>
            <w:tcW w:w="3000" w:type="dxa"/>
            <w:vAlign w:val="bottom"/>
            <w:hideMark/>
          </w:tcPr>
          <w:p w14:paraId="09B87C88" w14:textId="77777777" w:rsidR="00FB6BD1" w:rsidRPr="00206618" w:rsidRDefault="00FB6BD1" w:rsidP="00FB6BD1">
            <w:pPr>
              <w:bidi/>
              <w:spacing w:before="8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تاريخ بداية التقديم</w:t>
            </w:r>
          </w:p>
        </w:tc>
        <w:tc>
          <w:tcPr>
            <w:tcW w:w="6390" w:type="dxa"/>
            <w:vAlign w:val="bottom"/>
            <w:hideMark/>
          </w:tcPr>
          <w:p w14:paraId="3B0E7310" w14:textId="2FB7C06A" w:rsidR="00FB6BD1" w:rsidRPr="00206618" w:rsidRDefault="00FB6BD1" w:rsidP="00FB6BD1">
            <w:pPr>
              <w:bidi/>
              <w:spacing w:before="4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يرجى الرجوع للموقع الالكتروني </w:t>
            </w:r>
            <w:r>
              <w:rPr>
                <w:rtl/>
              </w:rPr>
              <w:t>لمعرفة</w:t>
            </w:r>
            <w:r>
              <w:rPr>
                <w:sz w:val="24"/>
                <w:szCs w:val="24"/>
                <w:rtl/>
              </w:rPr>
              <w:t xml:space="preserve"> المواعيد  </w:t>
            </w:r>
          </w:p>
        </w:tc>
      </w:tr>
      <w:tr w:rsidR="00FB6BD1" w:rsidRPr="004376E3" w14:paraId="45DBE492" w14:textId="77777777" w:rsidTr="00206618">
        <w:trPr>
          <w:trHeight w:val="585"/>
        </w:trPr>
        <w:tc>
          <w:tcPr>
            <w:tcW w:w="3000" w:type="dxa"/>
            <w:vAlign w:val="bottom"/>
            <w:hideMark/>
          </w:tcPr>
          <w:p w14:paraId="0A17FD08" w14:textId="208945E7" w:rsidR="00FB6BD1" w:rsidRPr="00206618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مواعيد التقديم </w:t>
            </w:r>
          </w:p>
        </w:tc>
        <w:tc>
          <w:tcPr>
            <w:tcW w:w="6390" w:type="dxa"/>
            <w:vAlign w:val="bottom"/>
            <w:hideMark/>
          </w:tcPr>
          <w:p w14:paraId="454D69AD" w14:textId="0A6BA08A" w:rsidR="00FB6BD1" w:rsidRPr="00206618" w:rsidRDefault="00FB6BD1" w:rsidP="00FB6BD1">
            <w:pPr>
              <w:bidi/>
              <w:spacing w:after="0" w:line="22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يرجى الرجوع للموقع الالكتروني لمعرفة المواعيد النهائية للتقديم</w:t>
            </w:r>
          </w:p>
        </w:tc>
      </w:tr>
      <w:tr w:rsidR="00FB6BD1" w:rsidRPr="004376E3" w14:paraId="1FE78705" w14:textId="77777777" w:rsidTr="00206618">
        <w:trPr>
          <w:trHeight w:val="465"/>
        </w:trPr>
        <w:tc>
          <w:tcPr>
            <w:tcW w:w="3000" w:type="dxa"/>
            <w:vAlign w:val="bottom"/>
            <w:hideMark/>
          </w:tcPr>
          <w:p w14:paraId="1FDC7CE6" w14:textId="3C5BC253" w:rsidR="00FB6BD1" w:rsidRPr="00206618" w:rsidRDefault="00FB6BD1" w:rsidP="00FB6BD1">
            <w:pPr>
              <w:bidi/>
              <w:spacing w:before="80"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اعلان المقترحات الغير </w:t>
            </w:r>
            <w:proofErr w:type="spellStart"/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موهلة</w:t>
            </w:r>
            <w:proofErr w:type="spellEnd"/>
          </w:p>
        </w:tc>
        <w:tc>
          <w:tcPr>
            <w:tcW w:w="6390" w:type="dxa"/>
            <w:vAlign w:val="bottom"/>
            <w:hideMark/>
          </w:tcPr>
          <w:p w14:paraId="3388BDD6" w14:textId="13B248BD" w:rsidR="00FB6BD1" w:rsidRPr="00206618" w:rsidRDefault="00FB6BD1" w:rsidP="00FB6BD1">
            <w:pPr>
              <w:bidi/>
              <w:spacing w:before="80" w:after="0" w:line="240" w:lineRule="atLeast"/>
              <w:ind w:left="60"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أسبوعين بعد تاريخ نهاية التقديم</w:t>
            </w:r>
          </w:p>
        </w:tc>
      </w:tr>
      <w:tr w:rsidR="00FB6BD1" w:rsidRPr="004376E3" w14:paraId="02E23BEF" w14:textId="77777777" w:rsidTr="00206618">
        <w:trPr>
          <w:trHeight w:val="505"/>
        </w:trPr>
        <w:tc>
          <w:tcPr>
            <w:tcW w:w="3000" w:type="dxa"/>
            <w:vAlign w:val="bottom"/>
          </w:tcPr>
          <w:p w14:paraId="45359BA1" w14:textId="0BF1289D" w:rsidR="00FB6BD1" w:rsidRPr="00206618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اعلان النتائج</w:t>
            </w:r>
          </w:p>
        </w:tc>
        <w:tc>
          <w:tcPr>
            <w:tcW w:w="6390" w:type="dxa"/>
            <w:vAlign w:val="bottom"/>
          </w:tcPr>
          <w:p w14:paraId="34A040C9" w14:textId="1CDDFE06" w:rsidR="00FB6BD1" w:rsidRPr="00206618" w:rsidRDefault="00FB6BD1" w:rsidP="00FB6BD1">
            <w:pPr>
              <w:bidi/>
              <w:spacing w:after="0" w:line="220" w:lineRule="atLeast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يرجى مراجعة الموقع الالكتروني لمعرفة المواعيد النهائية للتقديم</w:t>
            </w:r>
          </w:p>
        </w:tc>
      </w:tr>
      <w:tr w:rsidR="00FB6BD1" w:rsidRPr="004376E3" w14:paraId="60C3C932" w14:textId="77777777" w:rsidTr="00702505">
        <w:trPr>
          <w:trHeight w:val="577"/>
        </w:trPr>
        <w:tc>
          <w:tcPr>
            <w:tcW w:w="3000" w:type="dxa"/>
            <w:vAlign w:val="bottom"/>
            <w:hideMark/>
          </w:tcPr>
          <w:p w14:paraId="1033A136" w14:textId="2ADB5E41" w:rsidR="00FB6BD1" w:rsidRPr="00206618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مدة المشروع</w:t>
            </w: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90" w:type="dxa"/>
            <w:vAlign w:val="bottom"/>
            <w:hideMark/>
          </w:tcPr>
          <w:p w14:paraId="049A33C8" w14:textId="77777777" w:rsidR="00FB6BD1" w:rsidRPr="00702505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702505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المرحلة الأولى: سنة واحدة</w:t>
            </w:r>
          </w:p>
          <w:p w14:paraId="59EC7EA8" w14:textId="2AC1256C" w:rsidR="00FB6BD1" w:rsidRPr="00702505" w:rsidRDefault="00FB6BD1" w:rsidP="00FB6BD1">
            <w:pPr>
              <w:bidi/>
              <w:spacing w:after="0" w:line="220" w:lineRule="atLeas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rtl/>
              </w:rPr>
            </w:pPr>
            <w:r w:rsidRPr="00702505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المرحلة الثانية: سنة الى سنتان</w:t>
            </w:r>
          </w:p>
        </w:tc>
      </w:tr>
      <w:tr w:rsidR="00FB6BD1" w:rsidRPr="004376E3" w14:paraId="60401A05" w14:textId="77777777" w:rsidTr="00206618">
        <w:trPr>
          <w:trHeight w:val="465"/>
        </w:trPr>
        <w:tc>
          <w:tcPr>
            <w:tcW w:w="3000" w:type="dxa"/>
            <w:vAlign w:val="bottom"/>
            <w:hideMark/>
          </w:tcPr>
          <w:p w14:paraId="520A7F05" w14:textId="064E1A95" w:rsidR="00FB6BD1" w:rsidRPr="00206618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ميزانية المشروع </w:t>
            </w:r>
          </w:p>
        </w:tc>
        <w:tc>
          <w:tcPr>
            <w:tcW w:w="6390" w:type="dxa"/>
            <w:vAlign w:val="bottom"/>
            <w:hideMark/>
          </w:tcPr>
          <w:p w14:paraId="2BE7C6EE" w14:textId="77777777" w:rsidR="00FB6BD1" w:rsidRPr="00702505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702505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 </w:t>
            </w:r>
            <w:r w:rsidRPr="00702505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المرحلة الأولى: 100000</w:t>
            </w:r>
          </w:p>
          <w:p w14:paraId="77B7C651" w14:textId="75C76F99" w:rsidR="00FB6BD1" w:rsidRPr="00702505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702505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المرحلة الثانية: 150000 الى 300000</w:t>
            </w:r>
          </w:p>
        </w:tc>
      </w:tr>
      <w:tr w:rsidR="00FB6BD1" w:rsidRPr="004376E3" w14:paraId="156A9FF3" w14:textId="77777777" w:rsidTr="00206618">
        <w:trPr>
          <w:trHeight w:val="491"/>
        </w:trPr>
        <w:tc>
          <w:tcPr>
            <w:tcW w:w="3000" w:type="dxa"/>
            <w:vAlign w:val="bottom"/>
            <w:hideMark/>
          </w:tcPr>
          <w:p w14:paraId="163310C1" w14:textId="555C406A" w:rsidR="00FB6BD1" w:rsidRPr="00206618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كيفية التقديم </w:t>
            </w:r>
          </w:p>
        </w:tc>
        <w:tc>
          <w:tcPr>
            <w:tcW w:w="6390" w:type="dxa"/>
            <w:vAlign w:val="bottom"/>
            <w:hideMark/>
          </w:tcPr>
          <w:p w14:paraId="020503AC" w14:textId="299A2519" w:rsidR="00FB6BD1" w:rsidRPr="00702505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تقدّم المقترحات إلكترونيًا على موقع  المنح الداخلية</w:t>
            </w:r>
          </w:p>
        </w:tc>
      </w:tr>
      <w:tr w:rsidR="00FB6BD1" w:rsidRPr="004376E3" w14:paraId="1280DFD8" w14:textId="77777777" w:rsidTr="00206618">
        <w:trPr>
          <w:trHeight w:val="675"/>
        </w:trPr>
        <w:tc>
          <w:tcPr>
            <w:tcW w:w="3000" w:type="dxa"/>
            <w:vAlign w:val="bottom"/>
            <w:hideMark/>
          </w:tcPr>
          <w:p w14:paraId="3686E52D" w14:textId="38CFBB25" w:rsidR="00FB6BD1" w:rsidRPr="00206618" w:rsidRDefault="00FB6BD1" w:rsidP="00FB6BD1">
            <w:pPr>
              <w:bidi/>
              <w:spacing w:after="0" w:line="240" w:lineRule="atLeast"/>
              <w:ind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2066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بريد التواصل الالكتروني </w:t>
            </w:r>
          </w:p>
        </w:tc>
        <w:tc>
          <w:tcPr>
            <w:tcW w:w="6390" w:type="dxa"/>
            <w:vAlign w:val="bottom"/>
            <w:hideMark/>
          </w:tcPr>
          <w:p w14:paraId="1C556142" w14:textId="2A2F1158" w:rsidR="00FB6BD1" w:rsidRPr="00206618" w:rsidRDefault="005B17B8" w:rsidP="00FB6BD1">
            <w:pPr>
              <w:bidi/>
              <w:spacing w:after="0" w:line="240" w:lineRule="atLeast"/>
              <w:ind w:left="40" w:right="80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hyperlink r:id="rId9" w:history="1">
              <w:r w:rsidR="00FB6BD1" w:rsidRPr="0020661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igrants@qu.edu.qa</w:t>
              </w:r>
            </w:hyperlink>
          </w:p>
        </w:tc>
      </w:tr>
    </w:tbl>
    <w:p w14:paraId="4C56F99E" w14:textId="77777777" w:rsidR="001B3704" w:rsidRDefault="001B3704" w:rsidP="001B3704">
      <w:pPr>
        <w:pStyle w:val="Heading1"/>
        <w:bidi/>
        <w:ind w:left="360"/>
        <w:rPr>
          <w:rtl/>
        </w:rPr>
      </w:pPr>
      <w:bookmarkStart w:id="4" w:name="_Toc124944287"/>
      <w:r>
        <w:rPr>
          <w:rFonts w:hint="cs"/>
          <w:rtl/>
        </w:rPr>
        <w:t>1.  برنامج التمويل</w:t>
      </w:r>
      <w:bookmarkEnd w:id="4"/>
      <w:r>
        <w:rPr>
          <w:rFonts w:hint="cs"/>
          <w:rtl/>
        </w:rPr>
        <w:t xml:space="preserve"> </w:t>
      </w:r>
    </w:p>
    <w:p w14:paraId="46BD19BC" w14:textId="77777777" w:rsidR="003E32E2" w:rsidRDefault="003E32E2" w:rsidP="00082CB6">
      <w:pPr>
        <w:rPr>
          <w:rtl/>
        </w:rPr>
      </w:pPr>
    </w:p>
    <w:p w14:paraId="1B7E502F" w14:textId="616C85FA" w:rsidR="001D0B63" w:rsidRDefault="001D0B63" w:rsidP="00F335D3">
      <w:pPr>
        <w:pStyle w:val="Heading1"/>
        <w:bidi/>
        <w:spacing w:before="0"/>
        <w:rPr>
          <w:rtl/>
        </w:rPr>
      </w:pPr>
    </w:p>
    <w:p w14:paraId="331642AD" w14:textId="2DD4CF83" w:rsidR="00D43E79" w:rsidRDefault="001D0B63" w:rsidP="001D0B63">
      <w:pPr>
        <w:pStyle w:val="Heading1"/>
        <w:bidi/>
        <w:spacing w:before="0"/>
        <w:rPr>
          <w:rtl/>
        </w:rPr>
      </w:pPr>
      <w:bookmarkStart w:id="5" w:name="_Toc124944288"/>
      <w:r>
        <w:rPr>
          <w:rFonts w:hint="cs"/>
          <w:rtl/>
        </w:rPr>
        <w:t>2</w:t>
      </w:r>
      <w:r w:rsidR="009653C4">
        <w:rPr>
          <w:rFonts w:hint="cs"/>
          <w:rtl/>
        </w:rPr>
        <w:t>.</w:t>
      </w:r>
      <w:r w:rsidR="00CD3F52">
        <w:rPr>
          <w:rFonts w:hint="cs"/>
          <w:rtl/>
        </w:rPr>
        <w:t xml:space="preserve">  </w:t>
      </w:r>
      <w:r w:rsidR="005655B1">
        <w:rPr>
          <w:rFonts w:hint="cs"/>
          <w:rtl/>
        </w:rPr>
        <w:t>أهداف المنحة</w:t>
      </w:r>
      <w:bookmarkStart w:id="6" w:name="_Toc477611027"/>
      <w:bookmarkEnd w:id="5"/>
    </w:p>
    <w:p w14:paraId="5829A6A3" w14:textId="77777777" w:rsidR="001D0B63" w:rsidRPr="001D0B63" w:rsidRDefault="001D0B63" w:rsidP="001D0B63">
      <w:pPr>
        <w:bidi/>
        <w:rPr>
          <w:rtl/>
        </w:rPr>
      </w:pPr>
    </w:p>
    <w:p w14:paraId="6A33C4ED" w14:textId="3D02E4F4" w:rsidR="009D48FA" w:rsidRPr="00D43E79" w:rsidRDefault="009D48FA" w:rsidP="00F335D3">
      <w:pPr>
        <w:pStyle w:val="Heading1"/>
        <w:bidi/>
        <w:spacing w:before="0"/>
        <w:rPr>
          <w:rtl/>
        </w:rPr>
      </w:pPr>
      <w:bookmarkStart w:id="7" w:name="_Toc124944028"/>
      <w:bookmarkStart w:id="8" w:name="_Toc124944289"/>
      <w:r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ت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م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تصميمه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لمساعدة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أعضاء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هيئة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التدريس</w:t>
      </w:r>
      <w:r w:rsidR="00473547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 xml:space="preserve"> والباحثين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القطريين</w:t>
      </w:r>
      <w:r w:rsidR="00473547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 xml:space="preserve"> الناشئين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على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تطوير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الأبحاث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الخاصة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proofErr w:type="gramStart"/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بهم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،</w:t>
      </w:r>
      <w:proofErr w:type="gramEnd"/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وتعزيز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إنتاجية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البحوث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وإجراء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البحوث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التي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تؤدي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إلى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المنشورات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 xml:space="preserve">في المجلدات والدوريات المرموقة </w:t>
      </w:r>
      <w:proofErr w:type="spellStart"/>
      <w:r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وتاهليهم</w:t>
      </w:r>
      <w:proofErr w:type="spellEnd"/>
      <w:r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 xml:space="preserve"> للتقديم على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المشاريع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الكبيرة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الممولة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من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خارج</w:t>
      </w:r>
      <w:r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يا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.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تتكون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المنحة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من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 xml:space="preserve"> </w:t>
      </w:r>
      <w:r w:rsidRPr="009D48FA">
        <w:rPr>
          <w:rFonts w:asciiTheme="majorBidi" w:eastAsiaTheme="minorHAnsi" w:hAnsiTheme="majorBidi" w:cs="Times New Roman" w:hint="cs"/>
          <w:b w:val="0"/>
          <w:bCs w:val="0"/>
          <w:color w:val="auto"/>
          <w:sz w:val="24"/>
          <w:szCs w:val="24"/>
          <w:rtl/>
        </w:rPr>
        <w:t>مرحلتين</w:t>
      </w:r>
      <w:r w:rsidRPr="009D48FA">
        <w:rPr>
          <w:rFonts w:asciiTheme="majorBidi" w:eastAsiaTheme="minorHAnsi" w:hAnsiTheme="majorBidi" w:cs="Times New Roman"/>
          <w:b w:val="0"/>
          <w:bCs w:val="0"/>
          <w:color w:val="auto"/>
          <w:sz w:val="24"/>
          <w:szCs w:val="24"/>
          <w:rtl/>
        </w:rPr>
        <w:t>:</w:t>
      </w:r>
      <w:bookmarkEnd w:id="7"/>
      <w:bookmarkEnd w:id="8"/>
    </w:p>
    <w:p w14:paraId="4626B7E7" w14:textId="77777777" w:rsidR="009D48FA" w:rsidRDefault="009D48FA" w:rsidP="009D48FA">
      <w:pPr>
        <w:bidi/>
        <w:rPr>
          <w:rtl/>
        </w:rPr>
      </w:pPr>
    </w:p>
    <w:p w14:paraId="0BF9CAF1" w14:textId="083E0203" w:rsidR="009D48FA" w:rsidRPr="009D48FA" w:rsidRDefault="009D48FA" w:rsidP="00F335D3">
      <w:pPr>
        <w:bidi/>
        <w:spacing w:after="0"/>
        <w:rPr>
          <w:rFonts w:asciiTheme="majorBidi" w:hAnsiTheme="majorBidi" w:cstheme="majorBidi"/>
          <w:b/>
          <w:bCs/>
          <w:rtl/>
        </w:rPr>
      </w:pPr>
      <w:r w:rsidRPr="009D48FA">
        <w:rPr>
          <w:rFonts w:asciiTheme="majorBidi" w:hAnsiTheme="majorBidi" w:cstheme="majorBidi"/>
          <w:b/>
          <w:bCs/>
          <w:rtl/>
        </w:rPr>
        <w:t>المرحلة الأولى:</w:t>
      </w:r>
    </w:p>
    <w:p w14:paraId="651D072F" w14:textId="54073C3F" w:rsidR="009D48FA" w:rsidRDefault="009D48FA" w:rsidP="00473547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</w:rPr>
      </w:pPr>
      <w:r w:rsidRPr="009D48FA">
        <w:rPr>
          <w:rFonts w:asciiTheme="majorBidi" w:hAnsiTheme="majorBidi" w:cstheme="majorBidi"/>
          <w:color w:val="212121"/>
          <w:sz w:val="24"/>
          <w:szCs w:val="24"/>
          <w:rtl/>
        </w:rPr>
        <w:t xml:space="preserve">نوفر التمويل لتمكين </w:t>
      </w:r>
      <w:r w:rsidR="00473547" w:rsidRPr="00473547">
        <w:rPr>
          <w:rFonts w:asciiTheme="majorBidi" w:hAnsiTheme="majorBidi" w:cs="Times New Roman"/>
          <w:color w:val="212121"/>
          <w:sz w:val="24"/>
          <w:szCs w:val="24"/>
          <w:rtl/>
        </w:rPr>
        <w:t xml:space="preserve">أعضاء هيئة التدريس والباحثين القطريين الناشئين </w:t>
      </w:r>
      <w:r w:rsidRPr="009D48FA">
        <w:rPr>
          <w:rFonts w:asciiTheme="majorBidi" w:hAnsiTheme="majorBidi" w:cstheme="majorBidi"/>
          <w:color w:val="212121"/>
          <w:sz w:val="24"/>
          <w:szCs w:val="24"/>
          <w:rtl/>
        </w:rPr>
        <w:t>من تطوير القدرات البحثية أو بدء اتجاه جديد لبناء ملفهم البحثي.</w:t>
      </w:r>
    </w:p>
    <w:p w14:paraId="1E6E963D" w14:textId="761D9D88" w:rsidR="009D48FA" w:rsidRDefault="009D48FA" w:rsidP="009D48FA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</w:rPr>
      </w:pPr>
    </w:p>
    <w:p w14:paraId="69315853" w14:textId="4D3484FE" w:rsidR="009D48FA" w:rsidRPr="009D48FA" w:rsidRDefault="009D48FA" w:rsidP="009D48FA">
      <w:pPr>
        <w:pStyle w:val="HTMLPreformatted"/>
        <w:shd w:val="clear" w:color="auto" w:fill="FFFFFF"/>
        <w:bidi/>
        <w:rPr>
          <w:rFonts w:asciiTheme="majorBidi" w:hAnsiTheme="majorBidi" w:cstheme="majorBidi"/>
          <w:b/>
          <w:bCs/>
          <w:color w:val="212121"/>
          <w:sz w:val="24"/>
          <w:szCs w:val="24"/>
          <w:rtl/>
        </w:rPr>
      </w:pPr>
      <w:r w:rsidRPr="009D48FA">
        <w:rPr>
          <w:rFonts w:asciiTheme="majorBidi" w:hAnsiTheme="majorBidi" w:cstheme="majorBidi" w:hint="cs"/>
          <w:b/>
          <w:bCs/>
          <w:color w:val="212121"/>
          <w:sz w:val="24"/>
          <w:szCs w:val="24"/>
          <w:rtl/>
        </w:rPr>
        <w:t>المرحلة الثانية:</w:t>
      </w:r>
    </w:p>
    <w:p w14:paraId="4DDFDB18" w14:textId="7F61FE73" w:rsidR="009D48FA" w:rsidRPr="00473547" w:rsidRDefault="009D48FA" w:rsidP="00473547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</w:rPr>
      </w:pPr>
      <w:r w:rsidRPr="009D48FA">
        <w:rPr>
          <w:rFonts w:asciiTheme="majorBidi" w:hAnsiTheme="majorBidi" w:cstheme="majorBidi"/>
          <w:color w:val="212121"/>
          <w:sz w:val="24"/>
          <w:szCs w:val="24"/>
          <w:rtl/>
        </w:rPr>
        <w:t>صُممت المرحلة الثانية لمساعدة أعضاء هيئة التدريس القطريين على تطوير محفظة أبحاثهم وزيادة إنتاجية البحوث وإجراء البحوث التي تؤدي إلى المنشورات التي استعرضها النظراء والمشاريع الكبيرة الممولة من خارج المنظومة.</w:t>
      </w:r>
    </w:p>
    <w:p w14:paraId="288E086C" w14:textId="6CA335FD" w:rsidR="00CD3F52" w:rsidRDefault="00CD3F52" w:rsidP="004A7FE6">
      <w:pPr>
        <w:pStyle w:val="Heading1"/>
        <w:bidi/>
        <w:rPr>
          <w:rtl/>
        </w:rPr>
      </w:pPr>
      <w:bookmarkStart w:id="9" w:name="_Toc124944290"/>
      <w:r>
        <w:rPr>
          <w:rFonts w:hint="cs"/>
          <w:rtl/>
        </w:rPr>
        <w:t>3</w:t>
      </w:r>
      <w:r w:rsidR="009653C4">
        <w:rPr>
          <w:rFonts w:hint="cs"/>
          <w:rtl/>
        </w:rPr>
        <w:t>.</w:t>
      </w:r>
      <w:r w:rsidR="00ED0892">
        <w:rPr>
          <w:rFonts w:hint="cs"/>
          <w:rtl/>
        </w:rPr>
        <w:t xml:space="preserve">  ال</w:t>
      </w:r>
      <w:r w:rsidR="00ED0892">
        <w:rPr>
          <w:rFonts w:hint="cs"/>
          <w:rtl/>
          <w:lang w:bidi="ar-QA"/>
        </w:rPr>
        <w:t>أ</w:t>
      </w:r>
      <w:proofErr w:type="spellStart"/>
      <w:r>
        <w:rPr>
          <w:rFonts w:hint="cs"/>
          <w:rtl/>
        </w:rPr>
        <w:t>هلية</w:t>
      </w:r>
      <w:bookmarkEnd w:id="9"/>
      <w:proofErr w:type="spellEnd"/>
    </w:p>
    <w:p w14:paraId="6BE5EF5A" w14:textId="3A1DC2C0" w:rsidR="00E019BB" w:rsidRPr="00605C84" w:rsidRDefault="00E019BB" w:rsidP="00605C84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126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05C84">
        <w:rPr>
          <w:rFonts w:asciiTheme="majorBidi" w:hAnsiTheme="majorBidi" w:cstheme="majorBidi"/>
          <w:b/>
          <w:bCs/>
          <w:sz w:val="24"/>
          <w:szCs w:val="24"/>
          <w:rtl/>
        </w:rPr>
        <w:t>تخضع</w:t>
      </w:r>
      <w:r w:rsidR="00605C84" w:rsidRPr="00605C8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المرحلة الاولى</w:t>
      </w:r>
      <w:r w:rsidRPr="00605C8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للشروط التالية: </w:t>
      </w:r>
    </w:p>
    <w:p w14:paraId="6F1C318D" w14:textId="34D03BE9" w:rsidR="00E019BB" w:rsidRPr="008C126A" w:rsidRDefault="00E019BB" w:rsidP="00473547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126A">
        <w:rPr>
          <w:rFonts w:asciiTheme="majorBidi" w:hAnsiTheme="majorBidi" w:cstheme="majorBidi"/>
          <w:sz w:val="24"/>
          <w:szCs w:val="24"/>
          <w:rtl/>
        </w:rPr>
        <w:t xml:space="preserve">تنطبق فقط على </w:t>
      </w:r>
      <w:r w:rsidR="00473547" w:rsidRPr="00473547">
        <w:rPr>
          <w:rFonts w:asciiTheme="majorBidi" w:hAnsiTheme="majorBidi" w:cs="Times New Roman"/>
          <w:sz w:val="24"/>
          <w:szCs w:val="24"/>
          <w:rtl/>
        </w:rPr>
        <w:t>أعضاء هيئة التدريس والباحثين القطريين الناشئين</w:t>
      </w:r>
    </w:p>
    <w:p w14:paraId="1F46508F" w14:textId="3FD06D04" w:rsidR="00E019BB" w:rsidRPr="00473547" w:rsidRDefault="00473547" w:rsidP="0086388C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تمنح مرة واحدة فقط لكل باحث رئيسي</w:t>
      </w:r>
    </w:p>
    <w:p w14:paraId="0AE447D3" w14:textId="77777777" w:rsidR="00473547" w:rsidRPr="00473547" w:rsidRDefault="00473547" w:rsidP="00473547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sz w:val="24"/>
          <w:szCs w:val="24"/>
        </w:rPr>
      </w:pPr>
      <w:r w:rsidRPr="00473547">
        <w:rPr>
          <w:rFonts w:asciiTheme="majorBidi" w:hAnsiTheme="majorBidi" w:cs="Times New Roman"/>
          <w:sz w:val="24"/>
          <w:szCs w:val="24"/>
          <w:rtl/>
        </w:rPr>
        <w:t>يتم تشجيع إشراك الطلاب</w:t>
      </w:r>
    </w:p>
    <w:p w14:paraId="39F2F5D0" w14:textId="071D8C8E" w:rsidR="00473547" w:rsidRPr="00473547" w:rsidRDefault="00473547" w:rsidP="00473547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sz w:val="24"/>
          <w:szCs w:val="24"/>
        </w:rPr>
      </w:pPr>
      <w:r w:rsidRPr="00473547">
        <w:rPr>
          <w:rFonts w:asciiTheme="majorBidi" w:hAnsiTheme="majorBidi" w:cs="Times New Roman"/>
          <w:sz w:val="24"/>
          <w:szCs w:val="24"/>
          <w:rtl/>
        </w:rPr>
        <w:t xml:space="preserve">• يجب تبرير التعاون مع 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باحث مساعد من </w:t>
      </w:r>
      <w:r w:rsidRPr="00473547">
        <w:rPr>
          <w:rFonts w:asciiTheme="majorBidi" w:hAnsiTheme="majorBidi" w:cs="Times New Roman"/>
          <w:sz w:val="24"/>
          <w:szCs w:val="24"/>
          <w:rtl/>
        </w:rPr>
        <w:t>جامعة قطر (إن وجد)</w:t>
      </w:r>
    </w:p>
    <w:p w14:paraId="1BE95171" w14:textId="470EBCF8" w:rsidR="00605C84" w:rsidRPr="00605C84" w:rsidRDefault="00605C84" w:rsidP="00605C84">
      <w:pPr>
        <w:tabs>
          <w:tab w:val="right" w:pos="450"/>
        </w:tabs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05C84">
        <w:rPr>
          <w:rFonts w:asciiTheme="majorBidi" w:hAnsiTheme="majorBidi" w:cstheme="majorBidi"/>
          <w:b/>
          <w:bCs/>
          <w:sz w:val="24"/>
          <w:szCs w:val="24"/>
          <w:rtl/>
        </w:rPr>
        <w:t>تخضع</w:t>
      </w:r>
      <w:r w:rsidRPr="00605C8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المرحلة الثانية</w:t>
      </w:r>
      <w:r w:rsidRPr="00605C8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للشروط التالية:</w:t>
      </w:r>
    </w:p>
    <w:p w14:paraId="2FDF2B0D" w14:textId="77777777" w:rsidR="00473547" w:rsidRPr="008C126A" w:rsidRDefault="00473547" w:rsidP="00473547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126A">
        <w:rPr>
          <w:rFonts w:asciiTheme="majorBidi" w:hAnsiTheme="majorBidi" w:cstheme="majorBidi"/>
          <w:sz w:val="24"/>
          <w:szCs w:val="24"/>
          <w:rtl/>
        </w:rPr>
        <w:t xml:space="preserve">تنطبق فقط على </w:t>
      </w:r>
      <w:r w:rsidRPr="00473547">
        <w:rPr>
          <w:rFonts w:asciiTheme="majorBidi" w:hAnsiTheme="majorBidi" w:cs="Times New Roman"/>
          <w:sz w:val="24"/>
          <w:szCs w:val="24"/>
          <w:rtl/>
        </w:rPr>
        <w:t>أعضاء هيئة التدريس والباحثين القطريين الناشئين</w:t>
      </w:r>
    </w:p>
    <w:p w14:paraId="244A7438" w14:textId="5E89A063" w:rsidR="008C126A" w:rsidRDefault="00605C84" w:rsidP="00473547">
      <w:pPr>
        <w:pStyle w:val="ListParagraph"/>
        <w:numPr>
          <w:ilvl w:val="0"/>
          <w:numId w:val="16"/>
        </w:num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تحقيق مستوي مرضي في المرحلة الأولى و</w:t>
      </w:r>
      <w:r w:rsidR="003034A5">
        <w:rPr>
          <w:rFonts w:asciiTheme="majorBidi" w:hAnsiTheme="majorBidi" w:cstheme="majorBidi" w:hint="cs"/>
          <w:sz w:val="24"/>
          <w:szCs w:val="24"/>
          <w:rtl/>
        </w:rPr>
        <w:t>تسليم التقارير المالية/ النهائية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في موعدها المحدد.</w:t>
      </w:r>
    </w:p>
    <w:p w14:paraId="60DAF0FF" w14:textId="77777777" w:rsidR="00473547" w:rsidRPr="00473547" w:rsidRDefault="00473547" w:rsidP="008D4D4A">
      <w:pPr>
        <w:pStyle w:val="ListParagraph"/>
        <w:bidi/>
        <w:rPr>
          <w:rFonts w:asciiTheme="majorBidi" w:hAnsiTheme="majorBidi" w:cstheme="majorBidi"/>
          <w:sz w:val="24"/>
          <w:szCs w:val="24"/>
          <w:rtl/>
        </w:rPr>
      </w:pPr>
    </w:p>
    <w:p w14:paraId="01AE95D7" w14:textId="6A345A7C" w:rsidR="008C126A" w:rsidRPr="004A7FE6" w:rsidRDefault="008C126A" w:rsidP="008C126A">
      <w:pPr>
        <w:pStyle w:val="Heading1"/>
        <w:keepNext w:val="0"/>
        <w:keepLines w:val="0"/>
        <w:numPr>
          <w:ilvl w:val="0"/>
          <w:numId w:val="17"/>
        </w:numPr>
        <w:bidi/>
        <w:spacing w:before="0" w:line="280" w:lineRule="atLeast"/>
        <w:rPr>
          <w:rtl/>
        </w:rPr>
      </w:pPr>
      <w:bookmarkStart w:id="10" w:name="_Toc124944291"/>
      <w:r w:rsidRPr="004A7FE6">
        <w:rPr>
          <w:rFonts w:hint="cs"/>
          <w:rtl/>
        </w:rPr>
        <w:lastRenderedPageBreak/>
        <w:t>ال</w:t>
      </w:r>
      <w:r w:rsidRPr="004A7FE6">
        <w:rPr>
          <w:rtl/>
        </w:rPr>
        <w:t>ميزانية</w:t>
      </w:r>
      <w:bookmarkEnd w:id="10"/>
    </w:p>
    <w:p w14:paraId="21B707F0" w14:textId="004DAD78" w:rsidR="008C126A" w:rsidRDefault="008C126A" w:rsidP="008C126A">
      <w:pPr>
        <w:bidi/>
        <w:spacing w:after="0" w:line="360" w:lineRule="atLeast"/>
        <w:rPr>
          <w:rFonts w:ascii="Calibri" w:hAnsi="Calibri"/>
          <w:color w:val="000000"/>
          <w:rtl/>
        </w:rPr>
      </w:pPr>
    </w:p>
    <w:p w14:paraId="04A3FB24" w14:textId="09FADDDD" w:rsidR="008C126A" w:rsidRPr="00605C84" w:rsidRDefault="004714FA" w:rsidP="00081BC1">
      <w:pPr>
        <w:pStyle w:val="ListParagraph"/>
        <w:bidi/>
        <w:ind w:hanging="27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25C69">
        <w:rPr>
          <w:rFonts w:asciiTheme="majorBidi" w:hAnsiTheme="majorBidi" w:cstheme="majorBidi" w:hint="cs"/>
          <w:sz w:val="24"/>
          <w:szCs w:val="24"/>
          <w:rtl/>
        </w:rPr>
        <w:t>ا</w:t>
      </w:r>
      <w:r w:rsidR="00605C84">
        <w:rPr>
          <w:rFonts w:asciiTheme="majorBidi" w:hAnsiTheme="majorBidi" w:cstheme="majorBidi" w:hint="cs"/>
          <w:sz w:val="24"/>
          <w:szCs w:val="24"/>
          <w:rtl/>
        </w:rPr>
        <w:t>لمرحلة الأولى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proofErr w:type="gramStart"/>
      <w:r w:rsidR="00253C56">
        <w:rPr>
          <w:rFonts w:asciiTheme="majorBidi" w:hAnsiTheme="majorBidi" w:cstheme="majorBidi" w:hint="cs"/>
          <w:sz w:val="24"/>
          <w:szCs w:val="24"/>
          <w:rtl/>
        </w:rPr>
        <w:t>100,000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53C56">
        <w:rPr>
          <w:rFonts w:asciiTheme="majorBidi" w:hAnsiTheme="majorBidi" w:cstheme="majorBidi" w:hint="cs"/>
          <w:sz w:val="24"/>
          <w:szCs w:val="24"/>
          <w:rtl/>
        </w:rPr>
        <w:t xml:space="preserve"> ريال</w:t>
      </w:r>
      <w:proofErr w:type="gramEnd"/>
    </w:p>
    <w:p w14:paraId="77276BC4" w14:textId="4CDDC075" w:rsidR="00605C84" w:rsidRPr="00EC494C" w:rsidRDefault="00625C69" w:rsidP="004714FA">
      <w:pPr>
        <w:pStyle w:val="ListParagraph"/>
        <w:bidi/>
        <w:ind w:hanging="27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المرحلة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>الثانية</w:t>
      </w:r>
      <w:r w:rsidR="00605C8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714FA"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605C8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150,000</w:t>
      </w:r>
      <w:r w:rsidR="00605C84">
        <w:rPr>
          <w:rFonts w:asciiTheme="majorBidi" w:hAnsiTheme="majorBidi" w:cstheme="majorBidi" w:hint="cs"/>
          <w:sz w:val="24"/>
          <w:szCs w:val="24"/>
          <w:rtl/>
        </w:rPr>
        <w:t>الى 300</w:t>
      </w:r>
      <w:r>
        <w:rPr>
          <w:rFonts w:asciiTheme="majorBidi" w:hAnsiTheme="majorBidi" w:cstheme="majorBidi" w:hint="cs"/>
          <w:sz w:val="24"/>
          <w:szCs w:val="24"/>
          <w:rtl/>
        </w:rPr>
        <w:t>,</w:t>
      </w:r>
      <w:r w:rsidR="00605C84">
        <w:rPr>
          <w:rFonts w:asciiTheme="majorBidi" w:hAnsiTheme="majorBidi" w:cstheme="majorBidi" w:hint="cs"/>
          <w:sz w:val="24"/>
          <w:szCs w:val="24"/>
          <w:rtl/>
        </w:rPr>
        <w:t xml:space="preserve">000 ريال </w:t>
      </w:r>
      <w:r w:rsidR="004714FA">
        <w:rPr>
          <w:rFonts w:asciiTheme="majorBidi" w:hAnsiTheme="majorBidi" w:cstheme="majorBidi" w:hint="cs"/>
          <w:sz w:val="24"/>
          <w:szCs w:val="24"/>
          <w:rtl/>
        </w:rPr>
        <w:t>(كحد اقصى في السنة)</w:t>
      </w:r>
      <w:bookmarkStart w:id="11" w:name="_GoBack"/>
      <w:bookmarkEnd w:id="11"/>
    </w:p>
    <w:p w14:paraId="3A7D28AB" w14:textId="16CA0535" w:rsidR="00605C84" w:rsidRDefault="00605C84" w:rsidP="00605C84">
      <w:pPr>
        <w:pStyle w:val="HTMLPreformatted"/>
        <w:shd w:val="clear" w:color="auto" w:fill="FFFFFF"/>
        <w:bidi/>
        <w:ind w:left="360"/>
        <w:rPr>
          <w:rFonts w:asciiTheme="majorBidi" w:hAnsiTheme="majorBidi" w:cstheme="majorBidi"/>
          <w:color w:val="212121"/>
          <w:sz w:val="24"/>
          <w:szCs w:val="24"/>
          <w:rtl/>
        </w:rPr>
      </w:pPr>
      <w:r w:rsidRPr="00605C8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يخضع تمويل السنة الثانية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لتحقيق أ</w:t>
      </w:r>
      <w:r>
        <w:rPr>
          <w:rFonts w:asciiTheme="majorBidi" w:hAnsiTheme="majorBidi" w:cstheme="majorBidi"/>
          <w:color w:val="212121"/>
          <w:sz w:val="24"/>
          <w:szCs w:val="24"/>
          <w:rtl/>
        </w:rPr>
        <w:t xml:space="preserve">داء </w:t>
      </w:r>
      <w:r w:rsidRPr="00605C8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مرضي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في ال</w:t>
      </w:r>
      <w:r w:rsidRPr="00605C84">
        <w:rPr>
          <w:rFonts w:asciiTheme="majorBidi" w:hAnsiTheme="majorBidi" w:cstheme="majorBidi"/>
          <w:color w:val="212121"/>
          <w:sz w:val="24"/>
          <w:szCs w:val="24"/>
          <w:rtl/>
        </w:rPr>
        <w:t>سنة الأولى. يرجى التأكد من أن جميع فئات الميزانية الممولة تلتزم بسياسة المنح الداخلية للجامعة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 </w:t>
      </w:r>
      <w:r w:rsidR="0006058A"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: </w:t>
      </w:r>
      <w:hyperlink r:id="rId10" w:history="1">
        <w:r w:rsidR="0006058A" w:rsidRPr="00730197">
          <w:rPr>
            <w:rStyle w:val="Hyperlink"/>
            <w:rFonts w:asciiTheme="majorBidi" w:hAnsiTheme="majorBidi" w:cstheme="majorBidi"/>
            <w:sz w:val="24"/>
            <w:szCs w:val="24"/>
          </w:rPr>
          <w:t>http://www.qu.edu.qa/static_file/qu/research/documents/General_Rules_and_Procedures_for_University_Grants_2017.pdf</w:t>
        </w:r>
      </w:hyperlink>
    </w:p>
    <w:p w14:paraId="437777BB" w14:textId="77777777" w:rsidR="0006058A" w:rsidRDefault="0006058A" w:rsidP="0006058A">
      <w:pPr>
        <w:pStyle w:val="HTMLPreformatted"/>
        <w:shd w:val="clear" w:color="auto" w:fill="FFFFFF"/>
        <w:bidi/>
        <w:ind w:left="360"/>
        <w:rPr>
          <w:rFonts w:asciiTheme="majorBidi" w:hAnsiTheme="majorBidi" w:cstheme="majorBidi"/>
          <w:color w:val="212121"/>
          <w:sz w:val="24"/>
          <w:szCs w:val="24"/>
          <w:rtl/>
        </w:rPr>
      </w:pPr>
    </w:p>
    <w:p w14:paraId="646D4305" w14:textId="4138D486" w:rsidR="00605C84" w:rsidRDefault="00605C84" w:rsidP="00605C84">
      <w:pPr>
        <w:pStyle w:val="HTMLPreformatted"/>
        <w:shd w:val="clear" w:color="auto" w:fill="FFFFFF"/>
        <w:bidi/>
        <w:ind w:left="360"/>
        <w:rPr>
          <w:rFonts w:asciiTheme="majorBidi" w:hAnsiTheme="majorBidi" w:cstheme="majorBidi"/>
          <w:color w:val="212121"/>
          <w:sz w:val="24"/>
          <w:szCs w:val="24"/>
          <w:rtl/>
        </w:rPr>
      </w:pPr>
    </w:p>
    <w:p w14:paraId="3C3DE003" w14:textId="77777777" w:rsidR="00B86DF8" w:rsidRPr="00605C84" w:rsidRDefault="00B86DF8" w:rsidP="00B86DF8">
      <w:pPr>
        <w:pStyle w:val="HTMLPreformatted"/>
        <w:shd w:val="clear" w:color="auto" w:fill="FFFFFF"/>
        <w:bidi/>
        <w:ind w:left="360"/>
        <w:rPr>
          <w:rFonts w:asciiTheme="majorBidi" w:hAnsiTheme="majorBidi" w:cstheme="majorBidi"/>
          <w:color w:val="212121"/>
          <w:sz w:val="24"/>
          <w:szCs w:val="24"/>
        </w:rPr>
      </w:pPr>
    </w:p>
    <w:p w14:paraId="1DCAF747" w14:textId="05D8CC14" w:rsidR="008A4E8B" w:rsidRDefault="008A4E8B" w:rsidP="008D4D4A">
      <w:pPr>
        <w:pStyle w:val="Heading1"/>
        <w:keepNext w:val="0"/>
        <w:keepLines w:val="0"/>
        <w:numPr>
          <w:ilvl w:val="0"/>
          <w:numId w:val="17"/>
        </w:numPr>
        <w:bidi/>
        <w:spacing w:before="0" w:line="280" w:lineRule="atLeast"/>
        <w:rPr>
          <w:rFonts w:ascii="Cambria" w:hAnsi="Cambria"/>
          <w:color w:val="365F91"/>
          <w:rtl/>
        </w:rPr>
      </w:pPr>
      <w:bookmarkStart w:id="12" w:name="_Toc124944292"/>
      <w:bookmarkEnd w:id="6"/>
      <w:r>
        <w:rPr>
          <w:rStyle w:val="notranslate"/>
          <w:rFonts w:ascii="Cambria" w:hAnsi="Cambria" w:hint="cs"/>
          <w:color w:val="365F91"/>
          <w:rtl/>
        </w:rPr>
        <w:t>ال</w:t>
      </w:r>
      <w:r>
        <w:rPr>
          <w:rStyle w:val="notranslate"/>
          <w:rFonts w:ascii="Cambria" w:hAnsi="Cambria" w:hint="cs"/>
          <w:color w:val="365F91"/>
          <w:rtl/>
          <w:lang w:bidi="ar-QA"/>
        </w:rPr>
        <w:t>تقييم</w:t>
      </w:r>
      <w:bookmarkEnd w:id="12"/>
    </w:p>
    <w:p w14:paraId="671C37E3" w14:textId="2ED9C19B" w:rsidR="004F24F2" w:rsidRDefault="00B75D0C" w:rsidP="004D379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90"/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</w:pP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  <w:lang w:bidi="ar-QA"/>
        </w:rPr>
        <w:t>ع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ند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تقديم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لم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قترح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من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خلال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نظام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proofErr w:type="spellStart"/>
      <w:proofErr w:type="gramStart"/>
      <w:r w:rsidRPr="00B75D0C">
        <w:rPr>
          <w:rFonts w:asciiTheme="majorBidi" w:eastAsia="Times New Roman" w:hAnsiTheme="majorBidi" w:cstheme="majorBidi"/>
          <w:color w:val="212121"/>
          <w:sz w:val="24"/>
          <w:szCs w:val="24"/>
        </w:rPr>
        <w:t>iGrants</w:t>
      </w:r>
      <w:proofErr w:type="spellEnd"/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،</w:t>
      </w:r>
      <w:proofErr w:type="gramEnd"/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سوف يقوم مكتب دعم البحث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ب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المضي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قدماً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في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جميع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عمليات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الفحص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والعروض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والمراجعات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 xml:space="preserve">،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كما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هو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محدد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في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معايير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الأهلية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لهذا البرنامج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.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أي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مقتر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ح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لا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تنطبق علي</w:t>
      </w:r>
      <w:r w:rsidR="00B56AFA">
        <w:rPr>
          <w:rFonts w:asciiTheme="majorBidi" w:eastAsia="Times New Roman" w:hAnsiTheme="majorBidi" w:cs="Times New Roman" w:hint="cs"/>
          <w:color w:val="212121"/>
          <w:sz w:val="24"/>
          <w:szCs w:val="24"/>
          <w:rtl/>
          <w:lang w:bidi="ar-QA"/>
        </w:rPr>
        <w:t>ه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معايير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الأهلية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الموضحة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أدناه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سيتم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اق</w:t>
      </w:r>
      <w:r w:rsidR="00B56AFA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ص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ائه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ولن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يتم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إرساله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للمراجعة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 xml:space="preserve">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الفنية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 xml:space="preserve"> حسب </w:t>
      </w:r>
      <w:r w:rsidR="00B56AFA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 xml:space="preserve">خطوات </w:t>
      </w:r>
      <w:r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 xml:space="preserve">التقييم </w:t>
      </w:r>
      <w:r w:rsidRPr="00B75D0C">
        <w:rPr>
          <w:rFonts w:asciiTheme="majorBidi" w:eastAsia="Times New Roman" w:hAnsiTheme="majorBidi" w:cs="Times New Roman" w:hint="cs"/>
          <w:color w:val="212121"/>
          <w:sz w:val="24"/>
          <w:szCs w:val="24"/>
          <w:rtl/>
        </w:rPr>
        <w:t>أدناه</w:t>
      </w:r>
      <w:r w:rsidRPr="00B75D0C"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  <w:t>:</w:t>
      </w:r>
    </w:p>
    <w:p w14:paraId="6F406E88" w14:textId="0D4C7C47" w:rsidR="00B75D0C" w:rsidRDefault="00B75D0C" w:rsidP="00B75D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585"/>
        <w:rPr>
          <w:rFonts w:asciiTheme="majorBidi" w:eastAsia="Times New Roman" w:hAnsiTheme="majorBidi" w:cs="Times New Roman"/>
          <w:color w:val="212121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C7A37B" wp14:editId="7524DFD5">
            <wp:simplePos x="0" y="0"/>
            <wp:positionH relativeFrom="column">
              <wp:posOffset>-152400</wp:posOffset>
            </wp:positionH>
            <wp:positionV relativeFrom="paragraph">
              <wp:posOffset>170815</wp:posOffset>
            </wp:positionV>
            <wp:extent cx="5943600" cy="905510"/>
            <wp:effectExtent l="19050" t="0" r="19050" b="2794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14:paraId="25C50AC1" w14:textId="177F64D8" w:rsidR="00B75D0C" w:rsidRPr="00B75D0C" w:rsidRDefault="00B75D0C" w:rsidP="00B75D0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left="585"/>
        <w:rPr>
          <w:rFonts w:asciiTheme="majorBidi" w:eastAsia="Times New Roman" w:hAnsiTheme="majorBidi" w:cstheme="majorBidi"/>
          <w:color w:val="212121"/>
          <w:sz w:val="24"/>
          <w:szCs w:val="24"/>
          <w:rtl/>
        </w:rPr>
      </w:pPr>
    </w:p>
    <w:p w14:paraId="15D82787" w14:textId="77777777" w:rsidR="00941618" w:rsidRPr="00E661DE" w:rsidRDefault="00941618" w:rsidP="000604E6">
      <w:pPr>
        <w:pStyle w:val="NoSpacing"/>
        <w:bidi/>
        <w:ind w:left="720"/>
        <w:rPr>
          <w:rFonts w:asciiTheme="majorBidi" w:hAnsiTheme="majorBidi" w:cstheme="majorBidi"/>
          <w:sz w:val="24"/>
          <w:szCs w:val="24"/>
          <w:rtl/>
        </w:rPr>
      </w:pPr>
    </w:p>
    <w:p w14:paraId="34FB7AA9" w14:textId="3C1E65D0" w:rsidR="00EF4234" w:rsidRPr="00E661DE" w:rsidRDefault="00EF4234" w:rsidP="000604E6">
      <w:pPr>
        <w:pStyle w:val="NoSpacing"/>
        <w:bidi/>
        <w:ind w:left="720"/>
        <w:rPr>
          <w:rStyle w:val="normalchar"/>
          <w:rFonts w:asciiTheme="majorBidi" w:hAnsiTheme="majorBidi" w:cstheme="majorBidi"/>
          <w:color w:val="000000"/>
          <w:sz w:val="24"/>
          <w:szCs w:val="24"/>
          <w:rtl/>
        </w:rPr>
      </w:pPr>
    </w:p>
    <w:p w14:paraId="69F9200C" w14:textId="77777777" w:rsidR="00E43B2C" w:rsidRDefault="00E43B2C" w:rsidP="00E43B2C">
      <w:pPr>
        <w:bidi/>
        <w:spacing w:beforeAutospacing="1" w:after="0" w:line="360" w:lineRule="auto"/>
        <w:jc w:val="both"/>
        <w:rPr>
          <w:rFonts w:ascii="Arial" w:hAnsi="Arial"/>
          <w:spacing w:val="1"/>
          <w:sz w:val="20"/>
          <w:szCs w:val="20"/>
        </w:rPr>
      </w:pPr>
    </w:p>
    <w:p w14:paraId="732C2DF2" w14:textId="669B399C" w:rsidR="00B75D0C" w:rsidRDefault="00B75D0C" w:rsidP="00B75D0C">
      <w:pPr>
        <w:bidi/>
        <w:spacing w:after="0" w:line="280" w:lineRule="atLeast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rtl/>
        </w:rPr>
      </w:pPr>
    </w:p>
    <w:p w14:paraId="1CF2853B" w14:textId="06F5A23E" w:rsidR="00B75D0C" w:rsidRDefault="00C62667" w:rsidP="00B75D0C">
      <w:pPr>
        <w:bidi/>
        <w:spacing w:after="0" w:line="280" w:lineRule="atLeast"/>
        <w:ind w:left="225"/>
        <w:outlineLvl w:val="0"/>
        <w:rPr>
          <w:rFonts w:ascii="Cambria" w:eastAsia="Times New Roman" w:hAnsi="Cambria" w:cs="Times New Roman"/>
          <w:kern w:val="36"/>
          <w:sz w:val="24"/>
          <w:szCs w:val="24"/>
          <w:rtl/>
        </w:rPr>
      </w:pPr>
      <w:bookmarkStart w:id="13" w:name="_Toc124944032"/>
      <w:bookmarkStart w:id="14" w:name="_Toc124944293"/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بعد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ذلك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يتم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إرسال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أي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مقترحات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تحقق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معايير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الأهلية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للمراجعة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الفنية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.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ستخضع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المقترحات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لمراجعة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فنية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بواسطة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مراجعين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نظراء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خارجيين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باستخدام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معايير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التقييم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 xml:space="preserve"> </w:t>
      </w:r>
      <w:r w:rsidRPr="00C62667">
        <w:rPr>
          <w:rFonts w:ascii="Cambria" w:eastAsia="Times New Roman" w:hAnsi="Cambria" w:cs="Times New Roman" w:hint="cs"/>
          <w:kern w:val="36"/>
          <w:sz w:val="24"/>
          <w:szCs w:val="24"/>
          <w:rtl/>
        </w:rPr>
        <w:t>المنشورة</w:t>
      </w:r>
      <w:r w:rsidRPr="00C62667">
        <w:rPr>
          <w:rFonts w:ascii="Cambria" w:eastAsia="Times New Roman" w:hAnsi="Cambria" w:cs="Times New Roman"/>
          <w:kern w:val="36"/>
          <w:sz w:val="24"/>
          <w:szCs w:val="24"/>
          <w:rtl/>
        </w:rPr>
        <w:t>.</w:t>
      </w:r>
      <w:bookmarkEnd w:id="13"/>
      <w:bookmarkEnd w:id="14"/>
    </w:p>
    <w:p w14:paraId="185DC8CB" w14:textId="77777777" w:rsidR="00702505" w:rsidRDefault="00702505" w:rsidP="00702505">
      <w:pPr>
        <w:bidi/>
        <w:spacing w:after="0" w:line="280" w:lineRule="atLeast"/>
        <w:ind w:left="225"/>
        <w:outlineLvl w:val="0"/>
        <w:rPr>
          <w:rFonts w:ascii="Cambria" w:eastAsia="Times New Roman" w:hAnsi="Cambria" w:cs="Times New Roman"/>
          <w:kern w:val="36"/>
          <w:sz w:val="24"/>
          <w:szCs w:val="24"/>
          <w:rtl/>
        </w:rPr>
      </w:pPr>
    </w:p>
    <w:p w14:paraId="29FEFCBE" w14:textId="1FCB8EC0" w:rsidR="00FD634D" w:rsidRDefault="00FD634D" w:rsidP="00FD634D">
      <w:pPr>
        <w:bidi/>
        <w:spacing w:after="0" w:line="280" w:lineRule="atLeast"/>
        <w:ind w:left="225"/>
        <w:outlineLvl w:val="0"/>
        <w:rPr>
          <w:rFonts w:ascii="Cambria" w:eastAsia="Times New Roman" w:hAnsi="Cambria" w:cs="Times New Roman"/>
          <w:kern w:val="36"/>
          <w:sz w:val="24"/>
          <w:szCs w:val="24"/>
          <w:rtl/>
        </w:rPr>
      </w:pPr>
    </w:p>
    <w:p w14:paraId="1EA2FAB1" w14:textId="70C2A9CA" w:rsidR="00FD634D" w:rsidRPr="00FD634D" w:rsidRDefault="00FD634D" w:rsidP="00FD634D">
      <w:pPr>
        <w:pStyle w:val="HTMLPreformatted"/>
        <w:shd w:val="clear" w:color="auto" w:fill="FFFFFF"/>
        <w:bidi/>
        <w:rPr>
          <w:rFonts w:asciiTheme="majorBidi" w:hAnsiTheme="majorBidi" w:cstheme="majorBidi"/>
          <w:b/>
          <w:bCs/>
          <w:color w:val="212121"/>
          <w:sz w:val="24"/>
          <w:szCs w:val="24"/>
          <w:rtl/>
          <w:lang w:bidi="ar"/>
        </w:rPr>
      </w:pPr>
      <w:r w:rsidRPr="00FD634D">
        <w:rPr>
          <w:rFonts w:asciiTheme="majorBidi" w:hAnsiTheme="majorBidi" w:cstheme="majorBidi"/>
          <w:b/>
          <w:bCs/>
          <w:color w:val="212121"/>
          <w:sz w:val="24"/>
          <w:szCs w:val="24"/>
          <w:rtl/>
        </w:rPr>
        <w:t>استعراض النظراء (الفني)</w:t>
      </w:r>
    </w:p>
    <w:p w14:paraId="6D780944" w14:textId="00D6C262" w:rsidR="00FD634D" w:rsidRDefault="00FD634D" w:rsidP="00FD634D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</w:rPr>
      </w:pPr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 xml:space="preserve">سيقيم المراجعون </w:t>
      </w:r>
      <w:proofErr w:type="gramStart"/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>المقترحات ،</w:t>
      </w:r>
      <w:proofErr w:type="gramEnd"/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ويقدمون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ال</w:t>
      </w:r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 xml:space="preserve">توصيات من حيث "الموافقة على التمويل" أو "رفض التمويل" ،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وسوف يقوم مكتب البحث بتزويد الباحثين (</w:t>
      </w:r>
      <w:proofErr w:type="spellStart"/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المنقدمين</w:t>
      </w:r>
      <w:proofErr w:type="spellEnd"/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 للمنحة) بت</w:t>
      </w:r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 xml:space="preserve">عليقات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وتوصيات النظراء،</w:t>
      </w:r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عبر البريد الإلكتروني </w:t>
      </w:r>
      <w:proofErr w:type="spellStart"/>
      <w:r w:rsidRPr="00FD634D">
        <w:rPr>
          <w:rFonts w:asciiTheme="majorBidi" w:hAnsiTheme="majorBidi" w:cstheme="majorBidi"/>
          <w:color w:val="212121"/>
          <w:sz w:val="24"/>
          <w:szCs w:val="24"/>
          <w:lang w:bidi="ar"/>
        </w:rPr>
        <w:t>iGrants</w:t>
      </w:r>
      <w:proofErr w:type="spellEnd"/>
      <w:r w:rsidRPr="00FD634D">
        <w:rPr>
          <w:rFonts w:asciiTheme="majorBidi" w:hAnsiTheme="majorBidi" w:cstheme="majorBidi"/>
          <w:color w:val="212121"/>
          <w:sz w:val="24"/>
          <w:szCs w:val="24"/>
          <w:rtl/>
        </w:rPr>
        <w:t>. تتكون معايير التقييم مما يلي:</w:t>
      </w:r>
    </w:p>
    <w:p w14:paraId="7AD77F8E" w14:textId="77777777" w:rsidR="003C0451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</w:rPr>
      </w:pPr>
    </w:p>
    <w:p w14:paraId="384552BD" w14:textId="77777777" w:rsidR="003C0451" w:rsidRPr="005D0AE4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  <w:lang w:bidi="ar"/>
        </w:rPr>
      </w:pPr>
      <w:r>
        <w:rPr>
          <w:rFonts w:ascii="inherit" w:hAnsi="inherit" w:hint="cs"/>
          <w:color w:val="212121"/>
          <w:rtl/>
        </w:rPr>
        <w:t>1</w:t>
      </w:r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.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ا</w:t>
      </w:r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لاستحقاق الفكري (</w:t>
      </w:r>
      <w:proofErr w:type="gramStart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ممتاز ؛</w:t>
      </w:r>
      <w:proofErr w:type="gramEnd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جيد جدًا ؛ جيد ؛ مقبول ؛ ضعيف) (40٪)</w:t>
      </w:r>
    </w:p>
    <w:p w14:paraId="5683E2B8" w14:textId="77777777" w:rsidR="003C0451" w:rsidRPr="005D0AE4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  <w:lang w:bidi="ar"/>
        </w:rPr>
      </w:pPr>
      <w:r w:rsidRPr="005D0AE4">
        <w:rPr>
          <w:rFonts w:asciiTheme="majorBidi" w:hAnsiTheme="majorBidi" w:cstheme="majorBidi"/>
          <w:color w:val="212121"/>
          <w:sz w:val="24"/>
          <w:szCs w:val="24"/>
          <w:rtl/>
          <w:lang w:bidi="ar"/>
        </w:rPr>
        <w:t xml:space="preserve">2. </w:t>
      </w:r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التأثير المتوقع (</w:t>
      </w:r>
      <w:proofErr w:type="gramStart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ممتاز ؛</w:t>
      </w:r>
      <w:proofErr w:type="gramEnd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جيد جدًا ؛ جيد ؛ مقبول ؛ ضعيف) (25٪)</w:t>
      </w:r>
    </w:p>
    <w:p w14:paraId="1C9D8051" w14:textId="77777777" w:rsidR="003C0451" w:rsidRPr="005D0AE4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  <w:lang w:bidi="ar"/>
        </w:rPr>
      </w:pPr>
      <w:r w:rsidRPr="005D0AE4">
        <w:rPr>
          <w:rFonts w:asciiTheme="majorBidi" w:hAnsiTheme="majorBidi" w:cstheme="majorBidi"/>
          <w:color w:val="212121"/>
          <w:sz w:val="24"/>
          <w:szCs w:val="24"/>
          <w:rtl/>
          <w:lang w:bidi="ar"/>
        </w:rPr>
        <w:t xml:space="preserve">3. </w:t>
      </w:r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خطة العمل (</w:t>
      </w:r>
      <w:proofErr w:type="gramStart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ممتازة ؛</w:t>
      </w:r>
      <w:proofErr w:type="gramEnd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جيدة جدا ؛ جيدة ؛ عادلة ؛ ضعيفة) (20 ٪)</w:t>
      </w:r>
    </w:p>
    <w:p w14:paraId="6150643D" w14:textId="77777777" w:rsidR="003C0451" w:rsidRDefault="003C0451" w:rsidP="003C0451">
      <w:pPr>
        <w:pStyle w:val="HTMLPreformatted"/>
        <w:shd w:val="clear" w:color="auto" w:fill="FFFFFF"/>
        <w:bidi/>
        <w:rPr>
          <w:rFonts w:ascii="inherit" w:hAnsi="inherit"/>
          <w:color w:val="212121"/>
        </w:rPr>
      </w:pPr>
      <w:r w:rsidRPr="005D0AE4">
        <w:rPr>
          <w:rFonts w:asciiTheme="majorBidi" w:hAnsiTheme="majorBidi" w:cstheme="majorBidi"/>
          <w:color w:val="212121"/>
          <w:sz w:val="24"/>
          <w:szCs w:val="24"/>
          <w:rtl/>
          <w:lang w:bidi="ar"/>
        </w:rPr>
        <w:t xml:space="preserve">4. </w:t>
      </w:r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مؤهلات وتكامل فريق البحث (</w:t>
      </w:r>
      <w:proofErr w:type="gramStart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>ممتاز ؛</w:t>
      </w:r>
      <w:proofErr w:type="gramEnd"/>
      <w:r w:rsidRPr="005D0AE4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جيد جدًا ؛ جيد ؛ مقبول ؛ ضعيف) (15٪)</w:t>
      </w:r>
    </w:p>
    <w:p w14:paraId="64225691" w14:textId="77777777" w:rsidR="003C0451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</w:rPr>
      </w:pPr>
    </w:p>
    <w:p w14:paraId="145FF3C9" w14:textId="77777777" w:rsidR="003C0451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</w:rPr>
      </w:pPr>
      <w:r>
        <w:rPr>
          <w:rFonts w:asciiTheme="majorBidi" w:hAnsiTheme="majorBidi" w:cstheme="majorBidi" w:hint="cs"/>
          <w:color w:val="212121"/>
          <w:sz w:val="24"/>
          <w:szCs w:val="24"/>
          <w:rtl/>
          <w:lang w:bidi="ar-QA"/>
        </w:rPr>
        <w:t xml:space="preserve">اعتماد الموافقة النهائية من قبل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لجنة جامعة قطر:</w:t>
      </w:r>
    </w:p>
    <w:p w14:paraId="40182A34" w14:textId="42E6DEF1" w:rsidR="003C0451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  <w:lang w:bidi="ar-QA"/>
        </w:rPr>
      </w:pP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بعد تلقي جميع المراجعات الفنية، لجنة جامعة قطر لإدارة شؤون الدعم ستعتمد تصنيف </w:t>
      </w:r>
      <w:proofErr w:type="spellStart"/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المقتراحات</w:t>
      </w:r>
      <w:proofErr w:type="spellEnd"/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 الفائزة بناءً على المراجعات الفنية، مع الأخذ بعين الاعتبار </w:t>
      </w:r>
      <w:r>
        <w:rPr>
          <w:rFonts w:asciiTheme="majorBidi" w:hAnsiTheme="majorBidi" w:cstheme="majorBidi" w:hint="cs"/>
          <w:color w:val="212121"/>
          <w:sz w:val="24"/>
          <w:szCs w:val="24"/>
          <w:rtl/>
          <w:lang w:bidi="ar-QA"/>
        </w:rPr>
        <w:t>بعض المعايير الغير فنية مثل المخرجات البحثية لآخر سنتين، مدى توافر الباحث والقدرة على إدارة المشروع.</w:t>
      </w:r>
    </w:p>
    <w:p w14:paraId="2E039B25" w14:textId="5B639AE1" w:rsidR="003C0451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rtl/>
          <w:lang w:bidi="ar-Q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60"/>
        <w:gridCol w:w="1243"/>
        <w:gridCol w:w="6847"/>
      </w:tblGrid>
      <w:tr w:rsidR="003C0451" w:rsidRPr="00AD7C6E" w14:paraId="22942261" w14:textId="77777777" w:rsidTr="002D2D9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0879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التقييم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CC45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العلامة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4365" w14:textId="77777777" w:rsidR="003C0451" w:rsidRPr="00AD7C6E" w:rsidRDefault="003C0451" w:rsidP="002D2D97">
            <w:pPr>
              <w:pStyle w:val="NormalWeb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التعليق</w:t>
            </w:r>
            <w:r w:rsidRPr="00AD7C6E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</w:t>
            </w:r>
          </w:p>
        </w:tc>
      </w:tr>
      <w:tr w:rsidR="003C0451" w:rsidRPr="00AD7C6E" w14:paraId="36AFC1AD" w14:textId="77777777" w:rsidTr="002D2D97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AEEB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إمتياز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40C4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أ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7F6A" w14:textId="77777777" w:rsidR="003C0451" w:rsidRPr="00CA0988" w:rsidRDefault="003C0451" w:rsidP="002D2D97">
            <w:pPr>
              <w:pStyle w:val="HTMLPreformatted"/>
              <w:shd w:val="clear" w:color="auto" w:fill="FFFFFF"/>
              <w:bidi/>
              <w:rPr>
                <w:rFonts w:asciiTheme="majorBidi" w:hAnsiTheme="majorBidi" w:cstheme="majorBidi"/>
                <w:color w:val="21212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12121"/>
                <w:sz w:val="24"/>
                <w:szCs w:val="24"/>
                <w:rtl/>
              </w:rPr>
              <w:t>ا</w:t>
            </w:r>
            <w:r>
              <w:rPr>
                <w:rFonts w:asciiTheme="majorBidi" w:hAnsiTheme="majorBidi" w:cstheme="majorBidi" w:hint="cs"/>
                <w:color w:val="212121"/>
                <w:sz w:val="24"/>
                <w:szCs w:val="24"/>
                <w:rtl/>
              </w:rPr>
              <w:t>لم</w:t>
            </w:r>
            <w:r>
              <w:rPr>
                <w:rFonts w:asciiTheme="majorBidi" w:hAnsiTheme="majorBidi" w:cstheme="majorBidi"/>
                <w:color w:val="212121"/>
                <w:sz w:val="24"/>
                <w:szCs w:val="24"/>
                <w:rtl/>
              </w:rPr>
              <w:t>قتر</w:t>
            </w:r>
            <w:r w:rsidRPr="00CA0988">
              <w:rPr>
                <w:rFonts w:asciiTheme="majorBidi" w:hAnsiTheme="majorBidi" w:cstheme="majorBidi"/>
                <w:color w:val="212121"/>
                <w:sz w:val="24"/>
                <w:szCs w:val="24"/>
                <w:rtl/>
              </w:rPr>
              <w:t>ح</w:t>
            </w:r>
            <w:r>
              <w:rPr>
                <w:rFonts w:asciiTheme="majorBidi" w:hAnsiTheme="majorBidi" w:cstheme="majorBidi" w:hint="cs"/>
                <w:color w:val="212121"/>
                <w:sz w:val="24"/>
                <w:szCs w:val="24"/>
                <w:rtl/>
              </w:rPr>
              <w:t xml:space="preserve"> البحثي</w:t>
            </w:r>
            <w:r w:rsidRPr="00CA0988">
              <w:rPr>
                <w:rFonts w:asciiTheme="majorBidi" w:hAnsiTheme="majorBidi" w:cstheme="majorBidi"/>
                <w:color w:val="212121"/>
                <w:sz w:val="24"/>
                <w:szCs w:val="24"/>
                <w:rtl/>
              </w:rPr>
              <w:t xml:space="preserve"> يفوق التوقعات وقد تم استيفاء جميع المواصفات الفنية / غير الفنية </w:t>
            </w:r>
          </w:p>
        </w:tc>
      </w:tr>
      <w:tr w:rsidR="003C0451" w:rsidRPr="00AD7C6E" w14:paraId="37994F3D" w14:textId="77777777" w:rsidTr="002D2D97">
        <w:trPr>
          <w:trHeight w:val="46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E38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lastRenderedPageBreak/>
              <w:t>جيد جدا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D20C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ب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100A" w14:textId="77777777" w:rsidR="003C0451" w:rsidRPr="00AD7C6E" w:rsidRDefault="003C0451" w:rsidP="002D2D97">
            <w:pPr>
              <w:pStyle w:val="NormalWeb"/>
              <w:jc w:val="right"/>
              <w:rPr>
                <w:rFonts w:asciiTheme="majorBidi" w:hAnsiTheme="majorBidi" w:cstheme="majorBidi"/>
                <w:color w:val="000000" w:themeColor="text1"/>
                <w:rtl/>
                <w:lang w:bidi="ar-QA"/>
              </w:rPr>
            </w:pP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يلبي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ا</w:t>
            </w:r>
            <w:r>
              <w:rPr>
                <w:rFonts w:asciiTheme="majorBidi" w:hAnsiTheme="majorBidi" w:hint="cs"/>
                <w:color w:val="000000" w:themeColor="text1"/>
                <w:rtl/>
              </w:rPr>
              <w:t>لم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قترح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التوقعات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بشكل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عام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و</w:t>
            </w:r>
            <w:r>
              <w:rPr>
                <w:rFonts w:asciiTheme="majorBidi" w:hAnsiTheme="majorBidi" w:hint="cs"/>
                <w:color w:val="000000" w:themeColor="text1"/>
                <w:rtl/>
              </w:rPr>
              <w:t>ع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ل</w:t>
            </w:r>
            <w:r>
              <w:rPr>
                <w:rFonts w:asciiTheme="majorBidi" w:hAnsiTheme="majorBidi" w:hint="cs"/>
                <w:color w:val="000000" w:themeColor="text1"/>
                <w:rtl/>
              </w:rPr>
              <w:t>ي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ه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بعض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القيود</w:t>
            </w:r>
            <w:r w:rsidRPr="00CA0988">
              <w:rPr>
                <w:rFonts w:asciiTheme="majorBidi" w:hAnsiTheme="majorBidi"/>
                <w:color w:val="000000" w:themeColor="text1"/>
                <w:rtl/>
              </w:rPr>
              <w:t xml:space="preserve"> </w:t>
            </w:r>
            <w:r w:rsidRPr="00CA0988">
              <w:rPr>
                <w:rFonts w:asciiTheme="majorBidi" w:hAnsiTheme="majorBidi" w:hint="cs"/>
                <w:color w:val="000000" w:themeColor="text1"/>
                <w:rtl/>
              </w:rPr>
              <w:t>البسيطة</w:t>
            </w:r>
            <w:r>
              <w:rPr>
                <w:rFonts w:asciiTheme="majorBidi" w:hAnsiTheme="majorBidi" w:hint="cs"/>
                <w:color w:val="000000" w:themeColor="text1"/>
                <w:rtl/>
              </w:rPr>
              <w:t xml:space="preserve">. </w:t>
            </w:r>
            <w:r>
              <w:rPr>
                <w:rFonts w:asciiTheme="majorBidi" w:hAnsiTheme="majorBidi" w:hint="cs"/>
                <w:color w:val="000000" w:themeColor="text1"/>
                <w:rtl/>
                <w:lang w:bidi="ar-QA"/>
              </w:rPr>
              <w:t>اختيار المقترحات الفائزة يعتمد على قيود الميزانية الاجمالية</w:t>
            </w:r>
          </w:p>
        </w:tc>
      </w:tr>
      <w:tr w:rsidR="003C0451" w:rsidRPr="00AD7C6E" w14:paraId="77A32BBB" w14:textId="77777777" w:rsidTr="002D2D97">
        <w:trPr>
          <w:trHeight w:val="18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9787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جيد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CAA4" w14:textId="77777777" w:rsidR="003C0451" w:rsidRPr="00AD7C6E" w:rsidRDefault="003C0451" w:rsidP="002D2D97">
            <w:pPr>
              <w:pStyle w:val="NormalWeb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ج</w:t>
            </w:r>
          </w:p>
        </w:tc>
        <w:tc>
          <w:tcPr>
            <w:tcW w:w="7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E30C" w14:textId="77777777" w:rsidR="003C0451" w:rsidRPr="00AD7C6E" w:rsidRDefault="003C0451" w:rsidP="002D2D97">
            <w:pPr>
              <w:pStyle w:val="NormalWeb"/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المقترح البحثي </w:t>
            </w:r>
            <w:proofErr w:type="spellStart"/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لايلبي</w:t>
            </w:r>
            <w:proofErr w:type="spellEnd"/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 xml:space="preserve"> التوقعات</w:t>
            </w:r>
          </w:p>
        </w:tc>
      </w:tr>
    </w:tbl>
    <w:p w14:paraId="17398BAC" w14:textId="77777777" w:rsidR="003C0451" w:rsidRDefault="003C0451" w:rsidP="003C0451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  <w:lang w:bidi="ar-QA"/>
        </w:rPr>
      </w:pPr>
    </w:p>
    <w:p w14:paraId="6BB414E1" w14:textId="30004C29" w:rsidR="00FD634D" w:rsidRPr="005D0AE4" w:rsidRDefault="00FD634D" w:rsidP="005D0AE4">
      <w:pPr>
        <w:pStyle w:val="HTMLPreformatted"/>
        <w:shd w:val="clear" w:color="auto" w:fill="FFFFFF"/>
        <w:bidi/>
        <w:ind w:left="720"/>
        <w:rPr>
          <w:rFonts w:asciiTheme="majorBidi" w:hAnsiTheme="majorBidi" w:cstheme="majorBidi"/>
          <w:color w:val="212121"/>
          <w:sz w:val="24"/>
          <w:szCs w:val="24"/>
          <w:rtl/>
        </w:rPr>
      </w:pPr>
    </w:p>
    <w:p w14:paraId="72E341DA" w14:textId="1BC843A4" w:rsidR="00B86DF8" w:rsidRPr="008D4D4A" w:rsidRDefault="00B86DF8" w:rsidP="008D4D4A">
      <w:pPr>
        <w:pStyle w:val="Heading1"/>
        <w:keepNext w:val="0"/>
        <w:keepLines w:val="0"/>
        <w:numPr>
          <w:ilvl w:val="0"/>
          <w:numId w:val="17"/>
        </w:numPr>
        <w:bidi/>
        <w:spacing w:before="0" w:line="280" w:lineRule="atLeast"/>
        <w:rPr>
          <w:rStyle w:val="notranslate"/>
          <w:rFonts w:ascii="Cambria" w:hAnsi="Cambria"/>
          <w:color w:val="365F91"/>
          <w:rtl/>
        </w:rPr>
      </w:pPr>
      <w:bookmarkStart w:id="15" w:name="_Toc124944294"/>
      <w:r w:rsidRPr="008D4D4A">
        <w:rPr>
          <w:rStyle w:val="notranslate"/>
          <w:rFonts w:ascii="Cambria" w:hAnsi="Cambria"/>
          <w:color w:val="365F91"/>
          <w:rtl/>
        </w:rPr>
        <w:t>قرار التمويل النهائي</w:t>
      </w:r>
      <w:bookmarkEnd w:id="15"/>
    </w:p>
    <w:p w14:paraId="1362397E" w14:textId="77777777" w:rsidR="00B86DF8" w:rsidRDefault="00B86DF8" w:rsidP="00B86DF8">
      <w:pPr>
        <w:pStyle w:val="HTMLPreformatted"/>
        <w:shd w:val="clear" w:color="auto" w:fill="FFFFFF"/>
        <w:bidi/>
        <w:rPr>
          <w:rFonts w:ascii="inherit" w:hAnsi="inherit"/>
          <w:color w:val="212121"/>
          <w:rtl/>
          <w:lang w:bidi="ar"/>
        </w:rPr>
      </w:pPr>
    </w:p>
    <w:p w14:paraId="3A44538A" w14:textId="1E04CCD2" w:rsidR="00B86DF8" w:rsidRPr="00B86DF8" w:rsidRDefault="00B86DF8" w:rsidP="00B86DF8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</w:rPr>
      </w:pPr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بمجرد تلقينا جميع المراجعات </w:t>
      </w:r>
      <w:proofErr w:type="gramStart"/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>الفنية ،</w:t>
      </w:r>
      <w:proofErr w:type="gramEnd"/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سيتم اختيار المقترحات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الفائزة</w:t>
      </w:r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من قبل لجنة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داخلية</w:t>
      </w:r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، بناءً على تقييمات المراجع وسجله. بعد </w:t>
      </w:r>
      <w:proofErr w:type="gramStart"/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>ذلك ،</w:t>
      </w:r>
      <w:proofErr w:type="gramEnd"/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س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وف ي</w:t>
      </w:r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قوم </w:t>
      </w:r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قسم </w:t>
      </w:r>
      <w:proofErr w:type="spellStart"/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>ماقبل</w:t>
      </w:r>
      <w:proofErr w:type="spellEnd"/>
      <w:r>
        <w:rPr>
          <w:rFonts w:asciiTheme="majorBidi" w:hAnsiTheme="majorBidi" w:cstheme="majorBidi" w:hint="cs"/>
          <w:color w:val="212121"/>
          <w:sz w:val="24"/>
          <w:szCs w:val="24"/>
          <w:rtl/>
        </w:rPr>
        <w:t xml:space="preserve"> التمويل،</w:t>
      </w:r>
      <w:r w:rsidRPr="00B86DF8">
        <w:rPr>
          <w:rFonts w:asciiTheme="majorBidi" w:hAnsiTheme="majorBidi" w:cstheme="majorBidi"/>
          <w:color w:val="212121"/>
          <w:sz w:val="24"/>
          <w:szCs w:val="24"/>
          <w:rtl/>
        </w:rPr>
        <w:t xml:space="preserve"> بالتحقق من المقترحات التي سيتم تمويلها. يعتمد اختيار المقترحات على تقييمات المراجعين ودرجاتهم.</w:t>
      </w:r>
    </w:p>
    <w:p w14:paraId="25335B51" w14:textId="7EF9219B" w:rsidR="00FD634D" w:rsidRPr="00B86DF8" w:rsidRDefault="00FD634D" w:rsidP="00FD634D">
      <w:pPr>
        <w:pStyle w:val="HTMLPreformatted"/>
        <w:shd w:val="clear" w:color="auto" w:fill="FFFFFF"/>
        <w:bidi/>
        <w:rPr>
          <w:rFonts w:asciiTheme="majorBidi" w:hAnsiTheme="majorBidi" w:cstheme="majorBidi"/>
          <w:color w:val="212121"/>
          <w:sz w:val="24"/>
          <w:szCs w:val="24"/>
        </w:rPr>
      </w:pPr>
    </w:p>
    <w:p w14:paraId="6CE4AC7B" w14:textId="22E938D7" w:rsidR="00C62667" w:rsidRDefault="00C62667" w:rsidP="00B86DF8">
      <w:pPr>
        <w:bidi/>
        <w:spacing w:after="0" w:line="280" w:lineRule="atLeast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rtl/>
        </w:rPr>
      </w:pPr>
    </w:p>
    <w:p w14:paraId="19F3CFBF" w14:textId="11AE1D25" w:rsidR="00C62667" w:rsidRDefault="00C62667" w:rsidP="00C62667">
      <w:pPr>
        <w:bidi/>
        <w:spacing w:after="0" w:line="280" w:lineRule="atLeast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</w:pPr>
    </w:p>
    <w:p w14:paraId="154F5077" w14:textId="490C64D4" w:rsidR="00E43B2C" w:rsidRDefault="00E43B2C" w:rsidP="008D4D4A">
      <w:pPr>
        <w:pStyle w:val="ListParagraph"/>
        <w:numPr>
          <w:ilvl w:val="0"/>
          <w:numId w:val="17"/>
        </w:numPr>
        <w:bidi/>
        <w:spacing w:after="0" w:line="280" w:lineRule="atLeast"/>
        <w:ind w:left="360" w:hanging="270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</w:rPr>
      </w:pPr>
      <w:bookmarkStart w:id="16" w:name="_Toc124944295"/>
      <w:r w:rsidRPr="00B75D0C">
        <w:rPr>
          <w:rFonts w:ascii="Cambria" w:eastAsia="Times New Roman" w:hAnsi="Cambria" w:cs="Times New Roman" w:hint="eastAsia"/>
          <w:b/>
          <w:bCs/>
          <w:color w:val="365F91"/>
          <w:kern w:val="36"/>
          <w:sz w:val="28"/>
          <w:szCs w:val="28"/>
          <w:rtl/>
        </w:rPr>
        <w:t>إقرار</w:t>
      </w:r>
      <w:r w:rsidRPr="00B75D0C">
        <w:rPr>
          <w:rFonts w:ascii="Cambria" w:eastAsia="Times New Roman" w:hAnsi="Cambria" w:cs="Times New Roman" w:hint="cs"/>
          <w:b/>
          <w:bCs/>
          <w:color w:val="365F91"/>
          <w:kern w:val="36"/>
          <w:sz w:val="28"/>
          <w:szCs w:val="28"/>
          <w:rtl/>
          <w:lang w:bidi="ar-QA"/>
        </w:rPr>
        <w:t xml:space="preserve"> الدعم</w:t>
      </w:r>
      <w:bookmarkEnd w:id="16"/>
      <w:r w:rsidRPr="00B75D0C">
        <w:rPr>
          <w:rFonts w:ascii="Cambria" w:eastAsia="Times New Roman" w:hAnsi="Cambria" w:cs="Times New Roman" w:hint="cs"/>
          <w:b/>
          <w:bCs/>
          <w:color w:val="365F91"/>
          <w:kern w:val="36"/>
          <w:sz w:val="28"/>
          <w:szCs w:val="28"/>
          <w:rtl/>
          <w:lang w:bidi="ar-QA"/>
        </w:rPr>
        <w:t xml:space="preserve"> </w:t>
      </w:r>
    </w:p>
    <w:p w14:paraId="7B84F76C" w14:textId="77777777" w:rsidR="00C61BA5" w:rsidRPr="00B75D0C" w:rsidRDefault="00C61BA5" w:rsidP="00C61BA5">
      <w:pPr>
        <w:pStyle w:val="ListParagraph"/>
        <w:bidi/>
        <w:spacing w:after="0" w:line="280" w:lineRule="atLeast"/>
        <w:ind w:left="360"/>
        <w:outlineLvl w:val="0"/>
        <w:rPr>
          <w:rFonts w:ascii="Cambria" w:eastAsia="Times New Roman" w:hAnsi="Cambria" w:cs="Times New Roman"/>
          <w:b/>
          <w:bCs/>
          <w:color w:val="365F91"/>
          <w:kern w:val="36"/>
          <w:sz w:val="28"/>
          <w:szCs w:val="28"/>
          <w:rtl/>
        </w:rPr>
      </w:pPr>
    </w:p>
    <w:p w14:paraId="1ECEB27C" w14:textId="77777777" w:rsidR="009606D6" w:rsidRPr="00E661DE" w:rsidRDefault="009606D6" w:rsidP="00794E69">
      <w:pPr>
        <w:pStyle w:val="ListParagraph"/>
        <w:bidi/>
        <w:spacing w:beforeAutospacing="1" w:after="0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</w:pPr>
      <w:r w:rsidRPr="00E661DE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  <w:t xml:space="preserve">على الباحث الرئيسي التأكد من وجود إقرار الدعم التالي عند القيام بنشر نتائج البحث بالصياغة التالية: </w:t>
      </w:r>
    </w:p>
    <w:p w14:paraId="43197C84" w14:textId="76E816C9" w:rsidR="0063425A" w:rsidRPr="00B86DF8" w:rsidRDefault="009606D6" w:rsidP="00794E69">
      <w:pPr>
        <w:pStyle w:val="ListParagraph"/>
        <w:tabs>
          <w:tab w:val="right" w:pos="0"/>
        </w:tabs>
        <w:bidi/>
        <w:spacing w:beforeAutospacing="1" w:after="0" w:line="360" w:lineRule="auto"/>
        <w:ind w:left="0"/>
        <w:jc w:val="both"/>
        <w:rPr>
          <w:rFonts w:ascii="Calibri" w:eastAsia="Times New Roman" w:hAnsi="Calibri" w:cs="Times New Roman"/>
          <w:color w:val="000000" w:themeColor="text1"/>
          <w:kern w:val="36"/>
          <w:sz w:val="20"/>
          <w:szCs w:val="20"/>
        </w:rPr>
      </w:pPr>
      <w:r w:rsidRPr="00E661DE">
        <w:rPr>
          <w:rFonts w:asciiTheme="majorBidi" w:eastAsia="Times New Roman" w:hAnsiTheme="majorBidi" w:cstheme="majorBidi"/>
          <w:color w:val="000000"/>
          <w:kern w:val="36"/>
          <w:sz w:val="24"/>
          <w:szCs w:val="24"/>
          <w:rtl/>
        </w:rPr>
        <w:t xml:space="preserve">"هذا (البحث، الملصق البحثي، التقرير، الخ) ممول من قبل جامعة قطر- منحة </w:t>
      </w:r>
      <w:r w:rsidR="00B56AFA">
        <w:rPr>
          <w:rFonts w:asciiTheme="majorBidi" w:eastAsia="Times New Roman" w:hAnsiTheme="majorBidi" w:cstheme="majorBidi" w:hint="cs"/>
          <w:color w:val="000000"/>
          <w:kern w:val="36"/>
          <w:sz w:val="24"/>
          <w:szCs w:val="24"/>
          <w:rtl/>
        </w:rPr>
        <w:t>----</w:t>
      </w:r>
      <w:r w:rsidR="00B56AFA" w:rsidRPr="00BA3144">
        <w:rPr>
          <w:rFonts w:asciiTheme="majorBidi" w:eastAsia="Times New Roman" w:hAnsiTheme="majorBidi" w:cstheme="majorBidi" w:hint="cs"/>
          <w:kern w:val="36"/>
          <w:sz w:val="24"/>
          <w:szCs w:val="24"/>
          <w:rtl/>
        </w:rPr>
        <w:t>------------</w:t>
      </w:r>
      <w:r w:rsidR="000604E6" w:rsidRPr="00BA3144">
        <w:rPr>
          <w:rFonts w:asciiTheme="majorBidi" w:eastAsia="Times New Roman" w:hAnsiTheme="majorBidi" w:cstheme="majorBidi"/>
          <w:kern w:val="36"/>
          <w:sz w:val="24"/>
          <w:szCs w:val="24"/>
          <w:rtl/>
        </w:rPr>
        <w:t xml:space="preserve"> </w:t>
      </w:r>
      <w:r w:rsidRPr="00BA3144">
        <w:rPr>
          <w:rFonts w:asciiTheme="majorBidi" w:eastAsia="Times New Roman" w:hAnsiTheme="majorBidi" w:cstheme="majorBidi"/>
          <w:kern w:val="36"/>
          <w:sz w:val="24"/>
          <w:szCs w:val="24"/>
          <w:rtl/>
        </w:rPr>
        <w:t>[رمز المشروع]</w:t>
      </w:r>
      <w:r w:rsidRPr="00BA3144">
        <w:rPr>
          <w:rFonts w:asciiTheme="majorBidi" w:eastAsia="Times New Roman" w:hAnsiTheme="majorBidi" w:cstheme="majorBidi"/>
          <w:kern w:val="36"/>
          <w:sz w:val="24"/>
          <w:szCs w:val="24"/>
        </w:rPr>
        <w:t>.</w:t>
      </w:r>
      <w:r w:rsidRPr="00BA3144">
        <w:rPr>
          <w:rFonts w:asciiTheme="majorBidi" w:eastAsia="Times New Roman" w:hAnsiTheme="majorBidi" w:cstheme="majorBidi"/>
          <w:kern w:val="36"/>
          <w:sz w:val="24"/>
          <w:szCs w:val="24"/>
          <w:rtl/>
          <w:lang w:bidi="ar-QA"/>
        </w:rPr>
        <w:t xml:space="preserve">  </w:t>
      </w:r>
      <w:r w:rsidRPr="00BA3144">
        <w:rPr>
          <w:rFonts w:asciiTheme="majorBidi" w:eastAsia="Times New Roman" w:hAnsiTheme="majorBidi" w:cstheme="majorBidi"/>
          <w:kern w:val="36"/>
          <w:sz w:val="24"/>
          <w:szCs w:val="24"/>
          <w:rtl/>
        </w:rPr>
        <w:t>هذا</w:t>
      </w:r>
      <w:r w:rsidRPr="00E661DE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 xml:space="preserve"> </w:t>
      </w:r>
      <w:proofErr w:type="gramStart"/>
      <w:r w:rsidRPr="00E661DE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>و تعتبر</w:t>
      </w:r>
      <w:proofErr w:type="gramEnd"/>
      <w:r w:rsidRPr="00E661DE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 xml:space="preserve"> نتائج البحث، </w:t>
      </w:r>
      <w:proofErr w:type="spellStart"/>
      <w:r w:rsidRPr="00E661DE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>مسؤلية</w:t>
      </w:r>
      <w:proofErr w:type="spellEnd"/>
      <w:r w:rsidRPr="00E661DE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rtl/>
        </w:rPr>
        <w:t xml:space="preserve"> الباحث الرئيسي بشكل أساسي."</w:t>
      </w:r>
      <w:r w:rsidRPr="009606D6">
        <w:rPr>
          <w:rFonts w:ascii="Calibri" w:eastAsia="Times New Roman" w:hAnsi="Calibri" w:cs="Times New Roman" w:hint="cs"/>
          <w:color w:val="000000" w:themeColor="text1"/>
          <w:kern w:val="36"/>
          <w:sz w:val="20"/>
          <w:szCs w:val="20"/>
          <w:rtl/>
        </w:rPr>
        <w:t xml:space="preserve"> </w:t>
      </w:r>
    </w:p>
    <w:p w14:paraId="1F3E64F7" w14:textId="2C523A8C" w:rsidR="00E43B2C" w:rsidRPr="00EF4234" w:rsidRDefault="00E43B2C" w:rsidP="008D4D4A">
      <w:pPr>
        <w:pStyle w:val="Heading1"/>
        <w:numPr>
          <w:ilvl w:val="0"/>
          <w:numId w:val="17"/>
        </w:numPr>
        <w:tabs>
          <w:tab w:val="right" w:pos="360"/>
          <w:tab w:val="right" w:pos="630"/>
        </w:tabs>
        <w:bidi/>
        <w:ind w:left="0" w:firstLine="0"/>
        <w:rPr>
          <w:rFonts w:ascii="Arial" w:hAnsi="Arial"/>
          <w:spacing w:val="1"/>
          <w:sz w:val="20"/>
          <w:szCs w:val="20"/>
        </w:rPr>
      </w:pPr>
      <w:bookmarkStart w:id="17" w:name="_Toc124944296"/>
      <w:r w:rsidRPr="00EF4234">
        <w:rPr>
          <w:rFonts w:eastAsia="Times New Roman" w:hint="cs"/>
          <w:rtl/>
          <w:lang w:bidi="ar-QA"/>
        </w:rPr>
        <w:t>ا</w:t>
      </w:r>
      <w:r w:rsidR="004F24F2">
        <w:rPr>
          <w:rFonts w:eastAsia="Times New Roman" w:hint="cs"/>
          <w:rtl/>
          <w:lang w:bidi="ar-QA"/>
        </w:rPr>
        <w:t>لا</w:t>
      </w:r>
      <w:proofErr w:type="spellStart"/>
      <w:r w:rsidRPr="00EF4234">
        <w:rPr>
          <w:rFonts w:eastAsia="Times New Roman"/>
          <w:rtl/>
        </w:rPr>
        <w:t>ستفسارات</w:t>
      </w:r>
      <w:bookmarkEnd w:id="17"/>
      <w:proofErr w:type="spellEnd"/>
    </w:p>
    <w:p w14:paraId="37B41446" w14:textId="6B65580A" w:rsidR="00E43B2C" w:rsidRPr="00EB707B" w:rsidRDefault="00E43B2C" w:rsidP="00794E69">
      <w:pPr>
        <w:bidi/>
        <w:spacing w:beforeAutospacing="1" w:after="0" w:line="360" w:lineRule="auto"/>
        <w:jc w:val="both"/>
        <w:rPr>
          <w:rFonts w:asciiTheme="majorBidi" w:hAnsiTheme="majorBidi" w:cstheme="majorBidi"/>
          <w:spacing w:val="1"/>
          <w:sz w:val="24"/>
          <w:szCs w:val="24"/>
        </w:rPr>
      </w:pPr>
      <w:r w:rsidRPr="00EB707B">
        <w:rPr>
          <w:rFonts w:asciiTheme="majorBidi" w:hAnsiTheme="majorBidi" w:cstheme="majorBidi"/>
          <w:spacing w:val="1"/>
          <w:sz w:val="24"/>
          <w:szCs w:val="24"/>
          <w:rtl/>
        </w:rPr>
        <w:t xml:space="preserve">يرجى التواصل على البريد الالكتروني التالي: </w:t>
      </w:r>
      <w:hyperlink r:id="rId16" w:history="1">
        <w:r w:rsidRPr="00EB707B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igrant@qu.edu.qa</w:t>
        </w:r>
      </w:hyperlink>
    </w:p>
    <w:sectPr w:rsidR="00E43B2C" w:rsidRPr="00EB707B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CCD5D" w14:textId="77777777" w:rsidR="005B17B8" w:rsidRDefault="005B17B8" w:rsidP="00E3097B">
      <w:pPr>
        <w:spacing w:after="0" w:line="240" w:lineRule="auto"/>
      </w:pPr>
      <w:r>
        <w:separator/>
      </w:r>
    </w:p>
  </w:endnote>
  <w:endnote w:type="continuationSeparator" w:id="0">
    <w:p w14:paraId="05C9E917" w14:textId="77777777" w:rsidR="005B17B8" w:rsidRDefault="005B17B8" w:rsidP="00E30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52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C32E2B" w14:textId="5CF7CAA8" w:rsidR="00E3097B" w:rsidRDefault="00E309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4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CEEA62" w14:textId="77777777" w:rsidR="00E3097B" w:rsidRDefault="00E30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FA9EC" w14:textId="77777777" w:rsidR="005B17B8" w:rsidRDefault="005B17B8" w:rsidP="00E3097B">
      <w:pPr>
        <w:spacing w:after="0" w:line="240" w:lineRule="auto"/>
      </w:pPr>
      <w:r>
        <w:separator/>
      </w:r>
    </w:p>
  </w:footnote>
  <w:footnote w:type="continuationSeparator" w:id="0">
    <w:p w14:paraId="28237CBE" w14:textId="77777777" w:rsidR="005B17B8" w:rsidRDefault="005B17B8" w:rsidP="00E30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3DC8"/>
    <w:multiLevelType w:val="hybridMultilevel"/>
    <w:tmpl w:val="D4507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7D6DB92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F4868"/>
    <w:multiLevelType w:val="hybridMultilevel"/>
    <w:tmpl w:val="F402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00F"/>
    <w:multiLevelType w:val="hybridMultilevel"/>
    <w:tmpl w:val="F3C0CC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40D6E"/>
    <w:multiLevelType w:val="hybridMultilevel"/>
    <w:tmpl w:val="E7B826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1AE5977"/>
    <w:multiLevelType w:val="multilevel"/>
    <w:tmpl w:val="D3482F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A5D35"/>
    <w:multiLevelType w:val="hybridMultilevel"/>
    <w:tmpl w:val="046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41F9"/>
    <w:multiLevelType w:val="hybridMultilevel"/>
    <w:tmpl w:val="4BF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509B"/>
    <w:multiLevelType w:val="hybridMultilevel"/>
    <w:tmpl w:val="2990EFDC"/>
    <w:lvl w:ilvl="0" w:tplc="4BFC9406">
      <w:start w:val="4"/>
      <w:numFmt w:val="decimal"/>
      <w:lvlText w:val="%1."/>
      <w:lvlJc w:val="left"/>
      <w:pPr>
        <w:ind w:left="585" w:hanging="360"/>
      </w:pPr>
      <w:rPr>
        <w:rFonts w:asciiTheme="majorBidi" w:hAnsiTheme="majorBidi" w:cstheme="majorBidi" w:hint="default"/>
        <w:b/>
        <w:bCs/>
        <w:color w:val="4F81BD" w:themeColor="accen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332C642D"/>
    <w:multiLevelType w:val="hybridMultilevel"/>
    <w:tmpl w:val="8808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57974"/>
    <w:multiLevelType w:val="hybridMultilevel"/>
    <w:tmpl w:val="CFA0C8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C5E19"/>
    <w:multiLevelType w:val="multilevel"/>
    <w:tmpl w:val="58F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A350AA"/>
    <w:multiLevelType w:val="multilevel"/>
    <w:tmpl w:val="AFA60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4B2422"/>
    <w:multiLevelType w:val="multilevel"/>
    <w:tmpl w:val="AF5E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E57EFA"/>
    <w:multiLevelType w:val="hybridMultilevel"/>
    <w:tmpl w:val="2B8AA776"/>
    <w:lvl w:ilvl="0" w:tplc="49C22A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B23C7"/>
    <w:multiLevelType w:val="multilevel"/>
    <w:tmpl w:val="8FA08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43B5F70"/>
    <w:multiLevelType w:val="multilevel"/>
    <w:tmpl w:val="B8F297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F497D" w:themeColor="text2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0170FA"/>
    <w:multiLevelType w:val="hybridMultilevel"/>
    <w:tmpl w:val="7674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F52CC"/>
    <w:multiLevelType w:val="hybridMultilevel"/>
    <w:tmpl w:val="47C6FC24"/>
    <w:lvl w:ilvl="0" w:tplc="76589C8C">
      <w:start w:val="4"/>
      <w:numFmt w:val="decimal"/>
      <w:lvlText w:val="%1."/>
      <w:lvlJc w:val="left"/>
      <w:pPr>
        <w:ind w:left="585" w:hanging="360"/>
      </w:pPr>
      <w:rPr>
        <w:rFonts w:asciiTheme="majorBidi" w:hAnsiTheme="majorBidi" w:cstheme="maj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7EC05DD8"/>
    <w:multiLevelType w:val="hybridMultilevel"/>
    <w:tmpl w:val="D5E8A62C"/>
    <w:lvl w:ilvl="0" w:tplc="9932B07C">
      <w:start w:val="1"/>
      <w:numFmt w:val="decimal"/>
      <w:lvlText w:val="%1."/>
      <w:lvlJc w:val="left"/>
      <w:pPr>
        <w:ind w:left="380" w:hanging="360"/>
      </w:pPr>
      <w:rPr>
        <w:rFonts w:asciiTheme="minorBidi" w:hAnsiTheme="minorBidi" w:cstheme="min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7EE1624E"/>
    <w:multiLevelType w:val="hybridMultilevel"/>
    <w:tmpl w:val="428EB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4"/>
  </w:num>
  <w:num w:numId="5">
    <w:abstractNumId w:val="1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2"/>
  </w:num>
  <w:num w:numId="13">
    <w:abstractNumId w:val="11"/>
  </w:num>
  <w:num w:numId="14">
    <w:abstractNumId w:val="15"/>
  </w:num>
  <w:num w:numId="15">
    <w:abstractNumId w:val="0"/>
  </w:num>
  <w:num w:numId="16">
    <w:abstractNumId w:val="6"/>
  </w:num>
  <w:num w:numId="17">
    <w:abstractNumId w:val="17"/>
  </w:num>
  <w:num w:numId="18">
    <w:abstractNumId w:val="3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B6"/>
    <w:rsid w:val="000178C1"/>
    <w:rsid w:val="000178F8"/>
    <w:rsid w:val="00032444"/>
    <w:rsid w:val="00040DFE"/>
    <w:rsid w:val="00045C2D"/>
    <w:rsid w:val="00050103"/>
    <w:rsid w:val="000604E6"/>
    <w:rsid w:val="0006058A"/>
    <w:rsid w:val="0006668D"/>
    <w:rsid w:val="000734A9"/>
    <w:rsid w:val="00077BB4"/>
    <w:rsid w:val="00081BC1"/>
    <w:rsid w:val="00082211"/>
    <w:rsid w:val="00082CB6"/>
    <w:rsid w:val="0008406A"/>
    <w:rsid w:val="000B46C5"/>
    <w:rsid w:val="000F2C0F"/>
    <w:rsid w:val="00136444"/>
    <w:rsid w:val="0014325D"/>
    <w:rsid w:val="00152F1D"/>
    <w:rsid w:val="0015473C"/>
    <w:rsid w:val="00183363"/>
    <w:rsid w:val="00186F5E"/>
    <w:rsid w:val="001A11CF"/>
    <w:rsid w:val="001B3704"/>
    <w:rsid w:val="001D0B63"/>
    <w:rsid w:val="001D4AF6"/>
    <w:rsid w:val="001E6D26"/>
    <w:rsid w:val="001F06F7"/>
    <w:rsid w:val="001F2D69"/>
    <w:rsid w:val="00206618"/>
    <w:rsid w:val="00211234"/>
    <w:rsid w:val="002149BF"/>
    <w:rsid w:val="0022379F"/>
    <w:rsid w:val="00253C56"/>
    <w:rsid w:val="00260791"/>
    <w:rsid w:val="00265251"/>
    <w:rsid w:val="002972A3"/>
    <w:rsid w:val="002A2987"/>
    <w:rsid w:val="002C42F6"/>
    <w:rsid w:val="002C4367"/>
    <w:rsid w:val="002E040A"/>
    <w:rsid w:val="003034A5"/>
    <w:rsid w:val="00312F35"/>
    <w:rsid w:val="0034679E"/>
    <w:rsid w:val="003870E1"/>
    <w:rsid w:val="00396DA0"/>
    <w:rsid w:val="003C0451"/>
    <w:rsid w:val="003C4403"/>
    <w:rsid w:val="003E32E2"/>
    <w:rsid w:val="004031E3"/>
    <w:rsid w:val="00404B39"/>
    <w:rsid w:val="00436F4B"/>
    <w:rsid w:val="00463870"/>
    <w:rsid w:val="004714FA"/>
    <w:rsid w:val="00473547"/>
    <w:rsid w:val="00491202"/>
    <w:rsid w:val="004A7313"/>
    <w:rsid w:val="004A7FE6"/>
    <w:rsid w:val="004B082E"/>
    <w:rsid w:val="004B1A53"/>
    <w:rsid w:val="004B4715"/>
    <w:rsid w:val="004C795E"/>
    <w:rsid w:val="004D3798"/>
    <w:rsid w:val="004F064C"/>
    <w:rsid w:val="004F24F2"/>
    <w:rsid w:val="00510417"/>
    <w:rsid w:val="005161F5"/>
    <w:rsid w:val="005655B1"/>
    <w:rsid w:val="0058384B"/>
    <w:rsid w:val="005A2494"/>
    <w:rsid w:val="005A3FDB"/>
    <w:rsid w:val="005A6D2C"/>
    <w:rsid w:val="005B17B8"/>
    <w:rsid w:val="005C57F4"/>
    <w:rsid w:val="005D0AE4"/>
    <w:rsid w:val="005D50A3"/>
    <w:rsid w:val="005D7FE1"/>
    <w:rsid w:val="005F34AE"/>
    <w:rsid w:val="00604297"/>
    <w:rsid w:val="00604C18"/>
    <w:rsid w:val="00605C84"/>
    <w:rsid w:val="00614F87"/>
    <w:rsid w:val="00625C69"/>
    <w:rsid w:val="0063425A"/>
    <w:rsid w:val="00637A56"/>
    <w:rsid w:val="00644000"/>
    <w:rsid w:val="006571EA"/>
    <w:rsid w:val="006628DD"/>
    <w:rsid w:val="00666EBD"/>
    <w:rsid w:val="00671DCE"/>
    <w:rsid w:val="0067652E"/>
    <w:rsid w:val="00697C2D"/>
    <w:rsid w:val="006A35EC"/>
    <w:rsid w:val="006E1EB1"/>
    <w:rsid w:val="00702505"/>
    <w:rsid w:val="00740A66"/>
    <w:rsid w:val="00750DE0"/>
    <w:rsid w:val="007623ED"/>
    <w:rsid w:val="007649D5"/>
    <w:rsid w:val="00783D9F"/>
    <w:rsid w:val="00786544"/>
    <w:rsid w:val="00794833"/>
    <w:rsid w:val="00794E69"/>
    <w:rsid w:val="007A30A8"/>
    <w:rsid w:val="007C078D"/>
    <w:rsid w:val="007C451A"/>
    <w:rsid w:val="00801579"/>
    <w:rsid w:val="00823C88"/>
    <w:rsid w:val="00852F6C"/>
    <w:rsid w:val="00861212"/>
    <w:rsid w:val="0086388C"/>
    <w:rsid w:val="00872425"/>
    <w:rsid w:val="00883EA4"/>
    <w:rsid w:val="008A2C17"/>
    <w:rsid w:val="008A4E8B"/>
    <w:rsid w:val="008B3480"/>
    <w:rsid w:val="008C126A"/>
    <w:rsid w:val="008C51FA"/>
    <w:rsid w:val="008C5E33"/>
    <w:rsid w:val="008D1129"/>
    <w:rsid w:val="008D4D4A"/>
    <w:rsid w:val="008F2B0D"/>
    <w:rsid w:val="00915215"/>
    <w:rsid w:val="00925F07"/>
    <w:rsid w:val="0094040C"/>
    <w:rsid w:val="00941618"/>
    <w:rsid w:val="009606D6"/>
    <w:rsid w:val="009653C4"/>
    <w:rsid w:val="0099352F"/>
    <w:rsid w:val="009A0A1C"/>
    <w:rsid w:val="009D48FA"/>
    <w:rsid w:val="009E5970"/>
    <w:rsid w:val="00A02FBC"/>
    <w:rsid w:val="00A136EE"/>
    <w:rsid w:val="00A16368"/>
    <w:rsid w:val="00A22FCD"/>
    <w:rsid w:val="00A23C9B"/>
    <w:rsid w:val="00A23D6D"/>
    <w:rsid w:val="00A41D2E"/>
    <w:rsid w:val="00A52D26"/>
    <w:rsid w:val="00A577A2"/>
    <w:rsid w:val="00A638D7"/>
    <w:rsid w:val="00A73BD4"/>
    <w:rsid w:val="00A8031F"/>
    <w:rsid w:val="00A827EE"/>
    <w:rsid w:val="00A830AB"/>
    <w:rsid w:val="00A864B9"/>
    <w:rsid w:val="00A87429"/>
    <w:rsid w:val="00AF5ED7"/>
    <w:rsid w:val="00B018F3"/>
    <w:rsid w:val="00B276A1"/>
    <w:rsid w:val="00B56AFA"/>
    <w:rsid w:val="00B62711"/>
    <w:rsid w:val="00B707D7"/>
    <w:rsid w:val="00B75D0C"/>
    <w:rsid w:val="00B7606D"/>
    <w:rsid w:val="00B86DF8"/>
    <w:rsid w:val="00BA3144"/>
    <w:rsid w:val="00BE0664"/>
    <w:rsid w:val="00C05651"/>
    <w:rsid w:val="00C149BD"/>
    <w:rsid w:val="00C252FA"/>
    <w:rsid w:val="00C52611"/>
    <w:rsid w:val="00C60E3E"/>
    <w:rsid w:val="00C61619"/>
    <w:rsid w:val="00C61BA5"/>
    <w:rsid w:val="00C62667"/>
    <w:rsid w:val="00CA0988"/>
    <w:rsid w:val="00CA4779"/>
    <w:rsid w:val="00CD0FE3"/>
    <w:rsid w:val="00CD1DAA"/>
    <w:rsid w:val="00CD3F52"/>
    <w:rsid w:val="00CE52B9"/>
    <w:rsid w:val="00D04A4D"/>
    <w:rsid w:val="00D27320"/>
    <w:rsid w:val="00D43E79"/>
    <w:rsid w:val="00D67BF5"/>
    <w:rsid w:val="00D71179"/>
    <w:rsid w:val="00D86326"/>
    <w:rsid w:val="00DB1EB0"/>
    <w:rsid w:val="00DC6985"/>
    <w:rsid w:val="00DD5E01"/>
    <w:rsid w:val="00DE108F"/>
    <w:rsid w:val="00DE3CC4"/>
    <w:rsid w:val="00E019BB"/>
    <w:rsid w:val="00E03BF1"/>
    <w:rsid w:val="00E0608D"/>
    <w:rsid w:val="00E159D2"/>
    <w:rsid w:val="00E215C2"/>
    <w:rsid w:val="00E3097B"/>
    <w:rsid w:val="00E43B2C"/>
    <w:rsid w:val="00E43D07"/>
    <w:rsid w:val="00E4503C"/>
    <w:rsid w:val="00E50E74"/>
    <w:rsid w:val="00E53563"/>
    <w:rsid w:val="00E661DE"/>
    <w:rsid w:val="00E830C9"/>
    <w:rsid w:val="00E87767"/>
    <w:rsid w:val="00EB707B"/>
    <w:rsid w:val="00EC494C"/>
    <w:rsid w:val="00ED0892"/>
    <w:rsid w:val="00EE7127"/>
    <w:rsid w:val="00EF1E57"/>
    <w:rsid w:val="00EF2867"/>
    <w:rsid w:val="00EF2BB6"/>
    <w:rsid w:val="00EF4234"/>
    <w:rsid w:val="00F107B6"/>
    <w:rsid w:val="00F17F35"/>
    <w:rsid w:val="00F27DCA"/>
    <w:rsid w:val="00F3231F"/>
    <w:rsid w:val="00F335D3"/>
    <w:rsid w:val="00F357B0"/>
    <w:rsid w:val="00F603FF"/>
    <w:rsid w:val="00F67B44"/>
    <w:rsid w:val="00F7670B"/>
    <w:rsid w:val="00F8437D"/>
    <w:rsid w:val="00F877B2"/>
    <w:rsid w:val="00FB421A"/>
    <w:rsid w:val="00FB6BD1"/>
    <w:rsid w:val="00FC48D8"/>
    <w:rsid w:val="00FD412D"/>
    <w:rsid w:val="00FD634D"/>
    <w:rsid w:val="00F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9E54"/>
  <w15:docId w15:val="{8D422453-4B10-4167-B981-5ABA7929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8F8"/>
    <w:pPr>
      <w:ind w:left="720"/>
      <w:contextualSpacing/>
    </w:pPr>
  </w:style>
  <w:style w:type="character" w:styleId="Hyperlink">
    <w:name w:val="Hyperlink"/>
    <w:uiPriority w:val="99"/>
    <w:unhideWhenUsed/>
    <w:rsid w:val="000178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07D7"/>
    <w:pPr>
      <w:tabs>
        <w:tab w:val="center" w:pos="4680"/>
        <w:tab w:val="right" w:pos="9360"/>
      </w:tabs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B707D7"/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30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7B"/>
  </w:style>
  <w:style w:type="character" w:styleId="FollowedHyperlink">
    <w:name w:val="FollowedHyperlink"/>
    <w:basedOn w:val="DefaultParagraphFont"/>
    <w:uiPriority w:val="99"/>
    <w:semiHidden/>
    <w:unhideWhenUsed/>
    <w:rsid w:val="002A298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6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6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8384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A3FDB"/>
    <w:pPr>
      <w:tabs>
        <w:tab w:val="left" w:pos="440"/>
        <w:tab w:val="right" w:leader="dot" w:pos="9350"/>
      </w:tabs>
      <w:bidi/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384B"/>
    <w:pPr>
      <w:spacing w:after="100"/>
      <w:ind w:left="220"/>
    </w:pPr>
  </w:style>
  <w:style w:type="paragraph" w:customStyle="1" w:styleId="ClauseLevel1">
    <w:name w:val="Clause_Level 1"/>
    <w:basedOn w:val="Normal"/>
    <w:qFormat/>
    <w:rsid w:val="008F2B0D"/>
    <w:pPr>
      <w:adjustRightInd w:val="0"/>
      <w:spacing w:after="220" w:line="288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972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char">
    <w:name w:val="normal__char"/>
    <w:basedOn w:val="DefaultParagraphFont"/>
    <w:rsid w:val="00A16368"/>
  </w:style>
  <w:style w:type="character" w:customStyle="1" w:styleId="apple-converted-space">
    <w:name w:val="apple-converted-space"/>
    <w:basedOn w:val="DefaultParagraphFont"/>
    <w:rsid w:val="00A16368"/>
  </w:style>
  <w:style w:type="character" w:customStyle="1" w:styleId="list0020paragraphchar">
    <w:name w:val="list_0020paragraph__char"/>
    <w:basedOn w:val="DefaultParagraphFont"/>
    <w:rsid w:val="00A16368"/>
  </w:style>
  <w:style w:type="character" w:customStyle="1" w:styleId="notranslate">
    <w:name w:val="notranslate"/>
    <w:basedOn w:val="DefaultParagraphFont"/>
    <w:rsid w:val="00A16368"/>
  </w:style>
  <w:style w:type="character" w:styleId="CommentReference">
    <w:name w:val="annotation reference"/>
    <w:basedOn w:val="DefaultParagraphFont"/>
    <w:uiPriority w:val="99"/>
    <w:semiHidden/>
    <w:unhideWhenUsed/>
    <w:rsid w:val="00CE5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2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2B9"/>
    <w:rPr>
      <w:b/>
      <w:bCs/>
      <w:sz w:val="20"/>
      <w:szCs w:val="20"/>
    </w:rPr>
  </w:style>
  <w:style w:type="paragraph" w:styleId="NoSpacing">
    <w:name w:val="No Spacing"/>
    <w:uiPriority w:val="1"/>
    <w:qFormat/>
    <w:rsid w:val="0094161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34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425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A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09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604297"/>
    <w:pPr>
      <w:spacing w:after="100" w:line="259" w:lineRule="auto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grant@qu.edu.q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customXml" Target="../customXml/item4.xml"/><Relationship Id="rId10" Type="http://schemas.openxmlformats.org/officeDocument/2006/relationships/hyperlink" Target="http://www.qu.edu.qa/static_file/qu/research/documents/General_Rules_and_Procedures_for_University_Grants_2017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igrants@qu.edu.qa" TargetMode="External"/><Relationship Id="rId14" Type="http://schemas.openxmlformats.org/officeDocument/2006/relationships/diagramColors" Target="diagrams/colors1.xml"/><Relationship Id="rId22" Type="http://schemas.openxmlformats.org/officeDocument/2006/relationships/customXml" Target="../customXml/item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E21404-0B55-4530-8D63-3BE6EDAE186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8B588C8-B460-4C12-B11F-C8A3162264AB}">
      <dgm:prSet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rtl="0"/>
          <a:r>
            <a:rPr lang="ar-QA" sz="1200" b="1" dirty="0">
              <a:solidFill>
                <a:schemeClr val="tx1"/>
              </a:solidFill>
              <a:cs typeface="+mj-cs"/>
            </a:rPr>
            <a:t>التحقق من اهلية المقترح</a:t>
          </a:r>
          <a:endParaRPr lang="en-US" sz="1200" b="1" dirty="0">
            <a:solidFill>
              <a:schemeClr val="tx1"/>
            </a:solidFill>
            <a:cs typeface="+mj-cs"/>
          </a:endParaRPr>
        </a:p>
      </dgm:t>
    </dgm:pt>
    <dgm:pt modelId="{9CD0F0C1-09D8-4A95-AFC8-A49118271A14}" type="parTrans" cxnId="{CD79A300-3955-4842-B05D-93479276C53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E1DC3A4-9BE6-42C6-B459-86844A466BEB}" type="sibTrans" cxnId="{CD79A300-3955-4842-B05D-93479276C53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639F70D9-4902-4708-84EC-3C98466D2E4E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0"/>
          <a:r>
            <a:rPr lang="ar-QA" sz="1200" b="1" dirty="0">
              <a:solidFill>
                <a:schemeClr val="tx1"/>
              </a:solidFill>
              <a:cs typeface="+mj-cs"/>
            </a:rPr>
            <a:t>تقديم المقترح</a:t>
          </a:r>
          <a:endParaRPr lang="en-US" sz="1200" b="1" dirty="0">
            <a:solidFill>
              <a:schemeClr val="tx1"/>
            </a:solidFill>
            <a:cs typeface="+mj-cs"/>
          </a:endParaRPr>
        </a:p>
      </dgm:t>
    </dgm:pt>
    <dgm:pt modelId="{AC4B610F-7CD1-43B3-AEBF-8D8378A45E2C}" type="parTrans" cxnId="{4B42FBC9-D2C8-44EB-910E-B1F9A2C90B2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00DFEE4-B252-415D-A0CE-C78D6B3CBBD7}" type="sibTrans" cxnId="{4B42FBC9-D2C8-44EB-910E-B1F9A2C90B2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13D2EAB-7DEE-4F36-BB7A-671DA0CA128E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pPr rtl="0"/>
          <a:r>
            <a:rPr lang="ar-QA" sz="1200" b="1" dirty="0">
              <a:solidFill>
                <a:schemeClr val="tx1"/>
              </a:solidFill>
              <a:cs typeface="+mj-cs"/>
            </a:rPr>
            <a:t>المراجعة الفنية للمقترحات المؤهلة</a:t>
          </a:r>
          <a:endParaRPr lang="en-US" sz="1200" b="1" dirty="0">
            <a:solidFill>
              <a:schemeClr val="tx1"/>
            </a:solidFill>
            <a:cs typeface="+mj-cs"/>
          </a:endParaRPr>
        </a:p>
      </dgm:t>
    </dgm:pt>
    <dgm:pt modelId="{3C3D6F24-FF17-4593-9089-365B7B2D4EA7}" type="parTrans" cxnId="{FDD09C4E-CB4C-4F9B-93A3-63F68DAACB52}">
      <dgm:prSet/>
      <dgm:spPr/>
      <dgm:t>
        <a:bodyPr/>
        <a:lstStyle/>
        <a:p>
          <a:endParaRPr lang="en-US"/>
        </a:p>
      </dgm:t>
    </dgm:pt>
    <dgm:pt modelId="{98EEE748-A135-400B-BD3F-C7631A9FF6E3}" type="sibTrans" cxnId="{FDD09C4E-CB4C-4F9B-93A3-63F68DAACB52}">
      <dgm:prSet/>
      <dgm:spPr/>
      <dgm:t>
        <a:bodyPr/>
        <a:lstStyle/>
        <a:p>
          <a:endParaRPr lang="en-US"/>
        </a:p>
      </dgm:t>
    </dgm:pt>
    <dgm:pt modelId="{35BCC6F3-EAFE-4120-B6CE-599BDADC89BE}">
      <dgm:prSet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pPr rtl="0"/>
          <a:r>
            <a:rPr lang="ar-QA" sz="1200" b="1" dirty="0">
              <a:solidFill>
                <a:schemeClr val="tx1"/>
              </a:solidFill>
              <a:cs typeface="+mj-cs"/>
            </a:rPr>
            <a:t>اعلان النتائج</a:t>
          </a:r>
          <a:endParaRPr lang="en-US" sz="1200" b="1" dirty="0">
            <a:solidFill>
              <a:schemeClr val="tx1"/>
            </a:solidFill>
            <a:cs typeface="+mj-cs"/>
          </a:endParaRPr>
        </a:p>
      </dgm:t>
    </dgm:pt>
    <dgm:pt modelId="{6B1EC3F4-443A-4E03-9CAE-B12BD209795B}" type="parTrans" cxnId="{A2C3D18C-4992-46D6-AF5B-F029B3A6A654}">
      <dgm:prSet/>
      <dgm:spPr/>
      <dgm:t>
        <a:bodyPr/>
        <a:lstStyle/>
        <a:p>
          <a:endParaRPr lang="en-US"/>
        </a:p>
      </dgm:t>
    </dgm:pt>
    <dgm:pt modelId="{003EAA40-DF1E-4378-A52D-51A1AF0D1473}" type="sibTrans" cxnId="{A2C3D18C-4992-46D6-AF5B-F029B3A6A654}">
      <dgm:prSet/>
      <dgm:spPr/>
      <dgm:t>
        <a:bodyPr/>
        <a:lstStyle/>
        <a:p>
          <a:endParaRPr lang="en-US"/>
        </a:p>
      </dgm:t>
    </dgm:pt>
    <dgm:pt modelId="{1DF304AF-787A-43D0-A39B-32BA8177DDAA}" type="pres">
      <dgm:prSet presAssocID="{6AE21404-0B55-4530-8D63-3BE6EDAE186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D07F095-82E0-4CE7-829C-0A424308F93A}" type="pres">
      <dgm:prSet presAssocID="{C8B588C8-B460-4C12-B11F-C8A3162264AB}" presName="parTxOnly" presStyleLbl="node1" presStyleIdx="0" presStyleCnt="4" custScaleX="24715" custLinFactX="2782" custLinFactNeighborX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419E55-ECFF-426C-A189-795FB4B10EC4}" type="pres">
      <dgm:prSet presAssocID="{5E1DC3A4-9BE6-42C6-B459-86844A466BEB}" presName="parTxOnlySpace" presStyleCnt="0"/>
      <dgm:spPr/>
    </dgm:pt>
    <dgm:pt modelId="{0E9DA22C-C446-400D-B9B6-D59AE691B1FB}" type="pres">
      <dgm:prSet presAssocID="{639F70D9-4902-4708-84EC-3C98466D2E4E}" presName="parTxOnly" presStyleLbl="node1" presStyleIdx="1" presStyleCnt="4" custScaleX="24533" custLinFactX="-89331" custLinFactNeighborX="-100000" custLinFactNeighborY="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2FA7A9-151F-4675-9BB2-D19B7682F17B}" type="pres">
      <dgm:prSet presAssocID="{200DFEE4-B252-415D-A0CE-C78D6B3CBBD7}" presName="parTxOnlySpace" presStyleCnt="0"/>
      <dgm:spPr/>
    </dgm:pt>
    <dgm:pt modelId="{DC895976-081A-45DD-A566-1F7EC81B9CC9}" type="pres">
      <dgm:prSet presAssocID="{213D2EAB-7DEE-4F36-BB7A-671DA0CA128E}" presName="parTxOnly" presStyleLbl="node1" presStyleIdx="2" presStyleCnt="4" custScaleX="33808" custLinFactNeighborX="256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04CE44-7975-4CE3-916A-2D4897764615}" type="pres">
      <dgm:prSet presAssocID="{98EEE748-A135-400B-BD3F-C7631A9FF6E3}" presName="parTxOnlySpace" presStyleCnt="0"/>
      <dgm:spPr/>
    </dgm:pt>
    <dgm:pt modelId="{A20E1A4B-D35D-42AB-A46C-A19E65CE277B}" type="pres">
      <dgm:prSet presAssocID="{35BCC6F3-EAFE-4120-B6CE-599BDADC89BE}" presName="parTxOnly" presStyleLbl="node1" presStyleIdx="3" presStyleCnt="4" custScaleX="30812" custLinFactX="36210" custLinFactNeighborX="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A157BF-C2BE-4F4F-A2A5-9BD3218D850A}" type="presOf" srcId="{213D2EAB-7DEE-4F36-BB7A-671DA0CA128E}" destId="{DC895976-081A-45DD-A566-1F7EC81B9CC9}" srcOrd="0" destOrd="0" presId="urn:microsoft.com/office/officeart/2005/8/layout/chevron1"/>
    <dgm:cxn modelId="{4B42FBC9-D2C8-44EB-910E-B1F9A2C90B24}" srcId="{6AE21404-0B55-4530-8D63-3BE6EDAE186D}" destId="{639F70D9-4902-4708-84EC-3C98466D2E4E}" srcOrd="1" destOrd="0" parTransId="{AC4B610F-7CD1-43B3-AEBF-8D8378A45E2C}" sibTransId="{200DFEE4-B252-415D-A0CE-C78D6B3CBBD7}"/>
    <dgm:cxn modelId="{56BCF186-0153-824A-85B1-4BF7E0F8629E}" type="presOf" srcId="{C8B588C8-B460-4C12-B11F-C8A3162264AB}" destId="{DD07F095-82E0-4CE7-829C-0A424308F93A}" srcOrd="0" destOrd="0" presId="urn:microsoft.com/office/officeart/2005/8/layout/chevron1"/>
    <dgm:cxn modelId="{CD79A300-3955-4842-B05D-93479276C536}" srcId="{6AE21404-0B55-4530-8D63-3BE6EDAE186D}" destId="{C8B588C8-B460-4C12-B11F-C8A3162264AB}" srcOrd="0" destOrd="0" parTransId="{9CD0F0C1-09D8-4A95-AFC8-A49118271A14}" sibTransId="{5E1DC3A4-9BE6-42C6-B459-86844A466BEB}"/>
    <dgm:cxn modelId="{39D82751-39A2-B94F-AB4C-E232AD23E20A}" type="presOf" srcId="{35BCC6F3-EAFE-4120-B6CE-599BDADC89BE}" destId="{A20E1A4B-D35D-42AB-A46C-A19E65CE277B}" srcOrd="0" destOrd="0" presId="urn:microsoft.com/office/officeart/2005/8/layout/chevron1"/>
    <dgm:cxn modelId="{FDD09C4E-CB4C-4F9B-93A3-63F68DAACB52}" srcId="{6AE21404-0B55-4530-8D63-3BE6EDAE186D}" destId="{213D2EAB-7DEE-4F36-BB7A-671DA0CA128E}" srcOrd="2" destOrd="0" parTransId="{3C3D6F24-FF17-4593-9089-365B7B2D4EA7}" sibTransId="{98EEE748-A135-400B-BD3F-C7631A9FF6E3}"/>
    <dgm:cxn modelId="{A2C3D18C-4992-46D6-AF5B-F029B3A6A654}" srcId="{6AE21404-0B55-4530-8D63-3BE6EDAE186D}" destId="{35BCC6F3-EAFE-4120-B6CE-599BDADC89BE}" srcOrd="3" destOrd="0" parTransId="{6B1EC3F4-443A-4E03-9CAE-B12BD209795B}" sibTransId="{003EAA40-DF1E-4378-A52D-51A1AF0D1473}"/>
    <dgm:cxn modelId="{7D95CEBD-FF89-A240-9B47-31D1FFA8CA71}" type="presOf" srcId="{639F70D9-4902-4708-84EC-3C98466D2E4E}" destId="{0E9DA22C-C446-400D-B9B6-D59AE691B1FB}" srcOrd="0" destOrd="0" presId="urn:microsoft.com/office/officeart/2005/8/layout/chevron1"/>
    <dgm:cxn modelId="{1D5FEEE5-1B0B-4242-B1BB-DA0FD7000EEF}" type="presOf" srcId="{6AE21404-0B55-4530-8D63-3BE6EDAE186D}" destId="{1DF304AF-787A-43D0-A39B-32BA8177DDAA}" srcOrd="0" destOrd="0" presId="urn:microsoft.com/office/officeart/2005/8/layout/chevron1"/>
    <dgm:cxn modelId="{465CE3C1-3224-2244-BD61-7048B684D64B}" type="presParOf" srcId="{1DF304AF-787A-43D0-A39B-32BA8177DDAA}" destId="{DD07F095-82E0-4CE7-829C-0A424308F93A}" srcOrd="0" destOrd="0" presId="urn:microsoft.com/office/officeart/2005/8/layout/chevron1"/>
    <dgm:cxn modelId="{78881731-0C16-AB4C-9A06-A058388F7922}" type="presParOf" srcId="{1DF304AF-787A-43D0-A39B-32BA8177DDAA}" destId="{01419E55-ECFF-426C-A189-795FB4B10EC4}" srcOrd="1" destOrd="0" presId="urn:microsoft.com/office/officeart/2005/8/layout/chevron1"/>
    <dgm:cxn modelId="{1984EBCD-76E3-8545-BB71-03BE157D7C7B}" type="presParOf" srcId="{1DF304AF-787A-43D0-A39B-32BA8177DDAA}" destId="{0E9DA22C-C446-400D-B9B6-D59AE691B1FB}" srcOrd="2" destOrd="0" presId="urn:microsoft.com/office/officeart/2005/8/layout/chevron1"/>
    <dgm:cxn modelId="{60B08D67-0611-5D42-AE61-C102C2138345}" type="presParOf" srcId="{1DF304AF-787A-43D0-A39B-32BA8177DDAA}" destId="{952FA7A9-151F-4675-9BB2-D19B7682F17B}" srcOrd="3" destOrd="0" presId="urn:microsoft.com/office/officeart/2005/8/layout/chevron1"/>
    <dgm:cxn modelId="{11192B83-1A26-1D44-A022-5CC9DB07E979}" type="presParOf" srcId="{1DF304AF-787A-43D0-A39B-32BA8177DDAA}" destId="{DC895976-081A-45DD-A566-1F7EC81B9CC9}" srcOrd="4" destOrd="0" presId="urn:microsoft.com/office/officeart/2005/8/layout/chevron1"/>
    <dgm:cxn modelId="{10181F72-52A1-354F-9B27-0C6CA6F1C88C}" type="presParOf" srcId="{1DF304AF-787A-43D0-A39B-32BA8177DDAA}" destId="{4404CE44-7975-4CE3-916A-2D4897764615}" srcOrd="5" destOrd="0" presId="urn:microsoft.com/office/officeart/2005/8/layout/chevron1"/>
    <dgm:cxn modelId="{EA13CCE5-9F63-CC4D-BC34-C133BC4E80F7}" type="presParOf" srcId="{1DF304AF-787A-43D0-A39B-32BA8177DDAA}" destId="{A20E1A4B-D35D-42AB-A46C-A19E65CE277B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07F095-82E0-4CE7-829C-0A424308F93A}">
      <dsp:nvSpPr>
        <dsp:cNvPr id="0" name=""/>
        <dsp:cNvSpPr/>
      </dsp:nvSpPr>
      <dsp:spPr>
        <a:xfrm>
          <a:off x="1240813" y="0"/>
          <a:ext cx="1467526" cy="905510"/>
        </a:xfrm>
        <a:prstGeom prst="chevron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QA" sz="1200" b="1" kern="1200" dirty="0">
              <a:solidFill>
                <a:schemeClr val="tx1"/>
              </a:solidFill>
              <a:cs typeface="+mj-cs"/>
            </a:rPr>
            <a:t>التحقق من اهلية المقترح</a:t>
          </a:r>
          <a:endParaRPr lang="en-US" sz="1200" b="1" kern="1200" dirty="0">
            <a:solidFill>
              <a:schemeClr val="tx1"/>
            </a:solidFill>
            <a:cs typeface="+mj-cs"/>
          </a:endParaRPr>
        </a:p>
      </dsp:txBody>
      <dsp:txXfrm>
        <a:off x="1693568" y="0"/>
        <a:ext cx="562016" cy="905510"/>
      </dsp:txXfrm>
    </dsp:sp>
    <dsp:sp modelId="{0E9DA22C-C446-400D-B9B6-D59AE691B1FB}">
      <dsp:nvSpPr>
        <dsp:cNvPr id="0" name=""/>
        <dsp:cNvSpPr/>
      </dsp:nvSpPr>
      <dsp:spPr>
        <a:xfrm>
          <a:off x="0" y="0"/>
          <a:ext cx="1456719" cy="905510"/>
        </a:xfrm>
        <a:prstGeom prst="chevron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QA" sz="1200" b="1" kern="1200" dirty="0">
              <a:solidFill>
                <a:schemeClr val="tx1"/>
              </a:solidFill>
              <a:cs typeface="+mj-cs"/>
            </a:rPr>
            <a:t>تقديم المقترح</a:t>
          </a:r>
          <a:endParaRPr lang="en-US" sz="1200" b="1" kern="1200" dirty="0">
            <a:solidFill>
              <a:schemeClr val="tx1"/>
            </a:solidFill>
            <a:cs typeface="+mj-cs"/>
          </a:endParaRPr>
        </a:p>
      </dsp:txBody>
      <dsp:txXfrm>
        <a:off x="452755" y="0"/>
        <a:ext cx="551209" cy="905510"/>
      </dsp:txXfrm>
    </dsp:sp>
    <dsp:sp modelId="{DC895976-081A-45DD-A566-1F7EC81B9CC9}">
      <dsp:nvSpPr>
        <dsp:cNvPr id="0" name=""/>
        <dsp:cNvSpPr/>
      </dsp:nvSpPr>
      <dsp:spPr>
        <a:xfrm>
          <a:off x="2370621" y="0"/>
          <a:ext cx="2007449" cy="905510"/>
        </a:xfrm>
        <a:prstGeom prst="chevron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QA" sz="1200" b="1" kern="1200" dirty="0">
              <a:solidFill>
                <a:schemeClr val="tx1"/>
              </a:solidFill>
              <a:cs typeface="+mj-cs"/>
            </a:rPr>
            <a:t>المراجعة الفنية للمقترحات المؤهلة</a:t>
          </a:r>
          <a:endParaRPr lang="en-US" sz="1200" b="1" kern="1200" dirty="0">
            <a:solidFill>
              <a:schemeClr val="tx1"/>
            </a:solidFill>
            <a:cs typeface="+mj-cs"/>
          </a:endParaRPr>
        </a:p>
      </dsp:txBody>
      <dsp:txXfrm>
        <a:off x="2823376" y="0"/>
        <a:ext cx="1101939" cy="905510"/>
      </dsp:txXfrm>
    </dsp:sp>
    <dsp:sp modelId="{A20E1A4B-D35D-42AB-A46C-A19E65CE277B}">
      <dsp:nvSpPr>
        <dsp:cNvPr id="0" name=""/>
        <dsp:cNvSpPr/>
      </dsp:nvSpPr>
      <dsp:spPr>
        <a:xfrm>
          <a:off x="4114046" y="0"/>
          <a:ext cx="1829553" cy="905510"/>
        </a:xfrm>
        <a:prstGeom prst="chevron">
          <a:avLst/>
        </a:prstGeom>
        <a:solidFill>
          <a:schemeClr val="accent4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16002" rIns="16002" bIns="16002" numCol="1" spcCol="1270" anchor="ctr" anchorCtr="0">
          <a:noAutofit/>
        </a:bodyPr>
        <a:lstStyle/>
        <a:p>
          <a:pPr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QA" sz="1200" b="1" kern="1200" dirty="0">
              <a:solidFill>
                <a:schemeClr val="tx1"/>
              </a:solidFill>
              <a:cs typeface="+mj-cs"/>
            </a:rPr>
            <a:t>اعلان النتائج</a:t>
          </a:r>
          <a:endParaRPr lang="en-US" sz="1200" b="1" kern="1200" dirty="0">
            <a:solidFill>
              <a:schemeClr val="tx1"/>
            </a:solidFill>
            <a:cs typeface="+mj-cs"/>
          </a:endParaRPr>
        </a:p>
      </dsp:txBody>
      <dsp:txXfrm>
        <a:off x="4566801" y="0"/>
        <a:ext cx="924043" cy="9055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7B"/>
    <w:rsid w:val="000C75E2"/>
    <w:rsid w:val="005902DD"/>
    <w:rsid w:val="00C2337B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6B841728844F9A9DD07F7873B5EDCA">
    <w:name w:val="576B841728844F9A9DD07F7873B5EDCA"/>
    <w:rsid w:val="00C2337B"/>
  </w:style>
  <w:style w:type="paragraph" w:customStyle="1" w:styleId="0BF21879BBD94AB0AB47B2C45F931C03">
    <w:name w:val="0BF21879BBD94AB0AB47B2C45F931C03"/>
    <w:rsid w:val="00C2337B"/>
  </w:style>
  <w:style w:type="paragraph" w:customStyle="1" w:styleId="3E046DC9D4AA426F853F3EC210C52365">
    <w:name w:val="3E046DC9D4AA426F853F3EC210C52365"/>
    <w:rsid w:val="00C2337B"/>
  </w:style>
  <w:style w:type="paragraph" w:customStyle="1" w:styleId="FCB69629A25443229246D2D291D8A544">
    <w:name w:val="FCB69629A25443229246D2D291D8A544"/>
    <w:rsid w:val="000C75E2"/>
  </w:style>
  <w:style w:type="paragraph" w:customStyle="1" w:styleId="159E7A3005314D22A86DC01ADE23632F">
    <w:name w:val="159E7A3005314D22A86DC01ADE23632F"/>
    <w:rsid w:val="000C75E2"/>
  </w:style>
  <w:style w:type="paragraph" w:customStyle="1" w:styleId="9B06F3FE97AE48ED8BE0E2376C21D95D">
    <w:name w:val="9B06F3FE97AE48ED8BE0E2376C21D95D"/>
    <w:rsid w:val="000C7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QPT3VHF6MKWP-83287781-73076</_dlc_DocId>
    <_dlc_DocIdUrl xmlns="4595ca7b-3a15-4971-af5f-cadc29c03e04">
      <Url>https://qataruniversity-stage.qu.edu.qa/_layouts/15/DocIdRedir.aspx?ID=QPT3VHF6MKWP-83287781-73076</Url>
      <Description>QPT3VHF6MKWP-83287781-73076</Description>
    </_dlc_DocIdUrl>
  </documentManagement>
</p:properties>
</file>

<file path=customXml/itemProps1.xml><?xml version="1.0" encoding="utf-8"?>
<ds:datastoreItem xmlns:ds="http://schemas.openxmlformats.org/officeDocument/2006/customXml" ds:itemID="{295E5510-A3B6-424A-890B-CBEF1C4B63C8}"/>
</file>

<file path=customXml/itemProps2.xml><?xml version="1.0" encoding="utf-8"?>
<ds:datastoreItem xmlns:ds="http://schemas.openxmlformats.org/officeDocument/2006/customXml" ds:itemID="{32F936FE-680E-4405-ADDF-4E4F7F383D31}"/>
</file>

<file path=customXml/itemProps3.xml><?xml version="1.0" encoding="utf-8"?>
<ds:datastoreItem xmlns:ds="http://schemas.openxmlformats.org/officeDocument/2006/customXml" ds:itemID="{E6268983-7382-4014-9955-3B914F14ABB3}"/>
</file>

<file path=customXml/itemProps4.xml><?xml version="1.0" encoding="utf-8"?>
<ds:datastoreItem xmlns:ds="http://schemas.openxmlformats.org/officeDocument/2006/customXml" ds:itemID="{818C9395-47D6-498F-BE93-4ED2F873FB7D}"/>
</file>

<file path=customXml/itemProps5.xml><?xml version="1.0" encoding="utf-8"?>
<ds:datastoreItem xmlns:ds="http://schemas.openxmlformats.org/officeDocument/2006/customXml" ds:itemID="{69D73DEB-04DC-480E-A48D-03973CCE8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 Nasser S J Al-Naimi</dc:creator>
  <cp:lastModifiedBy>Abeer Mohammed Raie</cp:lastModifiedBy>
  <cp:revision>25</cp:revision>
  <dcterms:created xsi:type="dcterms:W3CDTF">2022-01-26T05:40:00Z</dcterms:created>
  <dcterms:modified xsi:type="dcterms:W3CDTF">2023-01-18T11:27:00Z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8b2efee6-a062-4a44-ac60-2cf5dab6f569</vt:lpwstr>
  </property>
</Properties>
</file>